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0523" w14:textId="77777777" w:rsidR="00AE28FF" w:rsidRDefault="001D2235">
      <w:pPr>
        <w:jc w:val="center"/>
        <w:rPr>
          <w:rFonts w:ascii="Verdana" w:eastAsia="Times New Roman" w:hAnsi="Verdana" w:cs="Times New Roman"/>
          <w:sz w:val="28"/>
          <w:szCs w:val="28"/>
        </w:rPr>
      </w:pPr>
      <w:r>
        <w:rPr>
          <w:rFonts w:ascii="Verdana" w:eastAsia="Times New Roman" w:hAnsi="Verdana" w:cs="Times New Roman"/>
          <w:b/>
          <w:sz w:val="28"/>
          <w:szCs w:val="28"/>
        </w:rPr>
        <w:t>Notulen Vertrouwelijk OD NHN vergadering Algemeen Bestuur</w:t>
      </w: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604"/>
        <w:gridCol w:w="7476"/>
      </w:tblGrid>
      <w:tr w:rsidR="00AE28FF" w14:paraId="5BE46AFB" w14:textId="77777777">
        <w:tc>
          <w:tcPr>
            <w:tcW w:w="1604" w:type="dxa"/>
            <w:tcMar>
              <w:left w:w="0" w:type="dxa"/>
              <w:right w:w="0" w:type="dxa"/>
            </w:tcMar>
          </w:tcPr>
          <w:p w14:paraId="7B52D95E" w14:textId="77777777" w:rsidR="00AE28FF" w:rsidRDefault="001D2235">
            <w:pPr>
              <w:rPr>
                <w:rFonts w:ascii="Verdana" w:eastAsia="Times New Roman" w:hAnsi="Verdana" w:cs="Times New Roman"/>
              </w:rPr>
            </w:pPr>
            <w:r>
              <w:rPr>
                <w:rFonts w:ascii="Verdana" w:eastAsia="Times New Roman" w:hAnsi="Verdana" w:cs="Times New Roman"/>
                <w:b/>
              </w:rPr>
              <w:t>Datum</w:t>
            </w:r>
          </w:p>
        </w:tc>
        <w:tc>
          <w:tcPr>
            <w:tcW w:w="7476" w:type="dxa"/>
            <w:tcMar>
              <w:left w:w="0" w:type="dxa"/>
              <w:right w:w="0" w:type="dxa"/>
            </w:tcMar>
          </w:tcPr>
          <w:p w14:paraId="3469DA31" w14:textId="77777777" w:rsidR="00AE28FF" w:rsidRDefault="001D2235">
            <w:pPr>
              <w:rPr>
                <w:rFonts w:ascii="Verdana" w:eastAsia="Times New Roman" w:hAnsi="Verdana" w:cs="Times New Roman"/>
              </w:rPr>
            </w:pPr>
            <w:r>
              <w:rPr>
                <w:rFonts w:ascii="Verdana" w:eastAsia="Times New Roman" w:hAnsi="Verdana" w:cs="Times New Roman"/>
              </w:rPr>
              <w:t>09-07-2025</w:t>
            </w:r>
          </w:p>
        </w:tc>
      </w:tr>
      <w:tr w:rsidR="00AE28FF" w14:paraId="22DE01AD" w14:textId="77777777">
        <w:tc>
          <w:tcPr>
            <w:tcW w:w="1604" w:type="dxa"/>
            <w:tcMar>
              <w:left w:w="0" w:type="dxa"/>
              <w:right w:w="0" w:type="dxa"/>
            </w:tcMar>
          </w:tcPr>
          <w:p w14:paraId="64E90F93" w14:textId="77777777" w:rsidR="00AE28FF" w:rsidRDefault="001D2235">
            <w:pPr>
              <w:rPr>
                <w:rFonts w:ascii="Verdana" w:eastAsia="Times New Roman" w:hAnsi="Verdana" w:cs="Times New Roman"/>
              </w:rPr>
            </w:pPr>
            <w:r>
              <w:rPr>
                <w:rFonts w:ascii="Verdana" w:eastAsia="Times New Roman" w:hAnsi="Verdana" w:cs="Times New Roman"/>
                <w:b/>
              </w:rPr>
              <w:t>Tijd</w:t>
            </w:r>
          </w:p>
        </w:tc>
        <w:tc>
          <w:tcPr>
            <w:tcW w:w="7476" w:type="dxa"/>
            <w:tcMar>
              <w:left w:w="0" w:type="dxa"/>
              <w:right w:w="0" w:type="dxa"/>
            </w:tcMar>
          </w:tcPr>
          <w:p w14:paraId="5C0765EC" w14:textId="77777777" w:rsidR="00AE28FF" w:rsidRDefault="001D2235">
            <w:pPr>
              <w:rPr>
                <w:rFonts w:ascii="Verdana" w:eastAsia="Times New Roman" w:hAnsi="Verdana" w:cs="Times New Roman"/>
              </w:rPr>
            </w:pPr>
            <w:r>
              <w:rPr>
                <w:rFonts w:ascii="Verdana" w:eastAsia="Times New Roman" w:hAnsi="Verdana" w:cs="Times New Roman"/>
              </w:rPr>
              <w:t>10:00 - 12:00</w:t>
            </w:r>
          </w:p>
        </w:tc>
      </w:tr>
      <w:tr w:rsidR="00AE28FF" w14:paraId="483B9266" w14:textId="77777777">
        <w:tc>
          <w:tcPr>
            <w:tcW w:w="1604" w:type="dxa"/>
            <w:tcMar>
              <w:left w:w="0" w:type="dxa"/>
              <w:right w:w="0" w:type="dxa"/>
            </w:tcMar>
          </w:tcPr>
          <w:p w14:paraId="39F315C0" w14:textId="77777777" w:rsidR="00AE28FF" w:rsidRDefault="001D2235">
            <w:pPr>
              <w:rPr>
                <w:rFonts w:ascii="Verdana" w:eastAsia="Times New Roman" w:hAnsi="Verdana" w:cs="Times New Roman"/>
              </w:rPr>
            </w:pPr>
            <w:r>
              <w:rPr>
                <w:rFonts w:ascii="Verdana" w:eastAsia="Times New Roman" w:hAnsi="Verdana" w:cs="Times New Roman"/>
                <w:b/>
              </w:rPr>
              <w:t>Locatie</w:t>
            </w:r>
          </w:p>
        </w:tc>
        <w:tc>
          <w:tcPr>
            <w:tcW w:w="7476" w:type="dxa"/>
            <w:tcMar>
              <w:left w:w="0" w:type="dxa"/>
              <w:right w:w="0" w:type="dxa"/>
            </w:tcMar>
          </w:tcPr>
          <w:p w14:paraId="3D9640AA" w14:textId="77777777" w:rsidR="00AE28FF" w:rsidRDefault="001D2235">
            <w:pPr>
              <w:rPr>
                <w:rFonts w:ascii="Verdana" w:eastAsia="Times New Roman" w:hAnsi="Verdana" w:cs="Times New Roman"/>
              </w:rPr>
            </w:pPr>
            <w:r>
              <w:rPr>
                <w:rFonts w:ascii="Verdana" w:eastAsia="Times New Roman" w:hAnsi="Verdana" w:cs="Times New Roman"/>
              </w:rPr>
              <w:t>Kantoor ODNHN - Zandbij</w:t>
            </w:r>
          </w:p>
        </w:tc>
      </w:tr>
      <w:tr w:rsidR="00AE28FF" w14:paraId="68FCA258" w14:textId="77777777">
        <w:tc>
          <w:tcPr>
            <w:tcW w:w="1604" w:type="dxa"/>
            <w:tcMar>
              <w:left w:w="0" w:type="dxa"/>
              <w:right w:w="0" w:type="dxa"/>
            </w:tcMar>
          </w:tcPr>
          <w:p w14:paraId="306C2853" w14:textId="77777777" w:rsidR="00AE28FF" w:rsidRDefault="001D2235">
            <w:pPr>
              <w:rPr>
                <w:rFonts w:ascii="Verdana" w:eastAsia="Times New Roman" w:hAnsi="Verdana" w:cs="Times New Roman"/>
              </w:rPr>
            </w:pPr>
            <w:r>
              <w:rPr>
                <w:rFonts w:ascii="Verdana" w:eastAsia="Times New Roman" w:hAnsi="Verdana" w:cs="Times New Roman"/>
                <w:b/>
              </w:rPr>
              <w:t>Voorzitter</w:t>
            </w:r>
          </w:p>
        </w:tc>
        <w:tc>
          <w:tcPr>
            <w:tcW w:w="7476" w:type="dxa"/>
            <w:tcMar>
              <w:left w:w="0" w:type="dxa"/>
              <w:right w:w="0" w:type="dxa"/>
            </w:tcMar>
          </w:tcPr>
          <w:p w14:paraId="4053C6C1" w14:textId="77777777" w:rsidR="00AE28FF" w:rsidRDefault="001D2235">
            <w:pPr>
              <w:rPr>
                <w:rFonts w:ascii="Verdana" w:eastAsia="Times New Roman" w:hAnsi="Verdana" w:cs="Times New Roman"/>
              </w:rPr>
            </w:pPr>
            <w:r>
              <w:rPr>
                <w:rFonts w:ascii="Verdana" w:eastAsia="Times New Roman" w:hAnsi="Verdana" w:cs="Times New Roman"/>
              </w:rPr>
              <w:t>B. A.Tap</w:t>
            </w:r>
          </w:p>
        </w:tc>
      </w:tr>
    </w:tbl>
    <w:p w14:paraId="3EECE7B4" w14:textId="77777777" w:rsidR="00AE28FF" w:rsidRDefault="00AE28FF">
      <w:pPr>
        <w:rPr>
          <w:rFonts w:ascii="Verdana" w:eastAsia="Times New Roman" w:hAnsi="Verdana" w:cs="Times New Roman"/>
          <w:sz w:val="16"/>
          <w:szCs w:val="16"/>
        </w:rPr>
      </w:pPr>
    </w:p>
    <w:tbl>
      <w:tblPr>
        <w:tblStyle w:val="Tabelraster"/>
        <w:tblW w:w="9080" w:type="dxa"/>
        <w:tblBorders>
          <w:top w:val="nil"/>
          <w:left w:val="nil"/>
          <w:bottom w:val="nil"/>
          <w:right w:val="nil"/>
          <w:insideH w:val="nil"/>
          <w:insideV w:val="nil"/>
        </w:tblBorders>
        <w:tblLayout w:type="fixed"/>
        <w:tblLook w:val="04A0" w:firstRow="1" w:lastRow="0" w:firstColumn="1" w:lastColumn="0" w:noHBand="0" w:noVBand="1"/>
      </w:tblPr>
      <w:tblGrid>
        <w:gridCol w:w="1165"/>
        <w:gridCol w:w="498"/>
        <w:gridCol w:w="7409"/>
        <w:gridCol w:w="8"/>
      </w:tblGrid>
      <w:tr w:rsidR="00AE28FF" w14:paraId="716E52E1" w14:textId="77777777" w:rsidTr="006A1095">
        <w:tc>
          <w:tcPr>
            <w:tcW w:w="1165" w:type="dxa"/>
            <w:shd w:val="clear" w:color="auto" w:fill="E7E6E6" w:themeFill="background2"/>
          </w:tcPr>
          <w:p w14:paraId="2181C726" w14:textId="77777777" w:rsidR="00AE28FF" w:rsidRDefault="00AE28FF">
            <w:pPr>
              <w:rPr>
                <w:rFonts w:ascii="Verdana" w:eastAsia="Times New Roman" w:hAnsi="Verdana" w:cs="Times New Roman"/>
              </w:rPr>
            </w:pPr>
          </w:p>
        </w:tc>
        <w:tc>
          <w:tcPr>
            <w:tcW w:w="498" w:type="dxa"/>
            <w:shd w:val="clear" w:color="auto" w:fill="E7E6E6" w:themeFill="background2"/>
          </w:tcPr>
          <w:p w14:paraId="0AC1BFB8" w14:textId="77777777" w:rsidR="00AE28FF" w:rsidRDefault="00AE28FF">
            <w:pPr>
              <w:rPr>
                <w:rFonts w:ascii="Verdana" w:eastAsia="Times New Roman" w:hAnsi="Verdana" w:cs="Times New Roman"/>
                <w:sz w:val="16"/>
                <w:szCs w:val="16"/>
              </w:rPr>
            </w:pPr>
          </w:p>
        </w:tc>
        <w:tc>
          <w:tcPr>
            <w:tcW w:w="7417" w:type="dxa"/>
            <w:gridSpan w:val="2"/>
            <w:shd w:val="clear" w:color="auto" w:fill="E7E6E6" w:themeFill="background2"/>
          </w:tcPr>
          <w:p w14:paraId="45E4B130" w14:textId="77777777" w:rsidR="00AE28FF" w:rsidRDefault="00AE28FF">
            <w:pPr>
              <w:rPr>
                <w:rFonts w:ascii="Verdana" w:eastAsia="Times New Roman" w:hAnsi="Verdana" w:cs="Times New Roman"/>
              </w:rPr>
            </w:pPr>
          </w:p>
        </w:tc>
      </w:tr>
      <w:tr w:rsidR="0073642F" w14:paraId="3A632BEE" w14:textId="77777777" w:rsidTr="0073642F">
        <w:trPr>
          <w:gridAfter w:val="1"/>
          <w:wAfter w:w="8" w:type="dxa"/>
        </w:trPr>
        <w:tc>
          <w:tcPr>
            <w:tcW w:w="1165" w:type="dxa"/>
          </w:tcPr>
          <w:p w14:paraId="306E76C7" w14:textId="77777777" w:rsidR="0073642F" w:rsidRDefault="0073642F">
            <w:pPr>
              <w:rPr>
                <w:rFonts w:ascii="Verdana" w:eastAsia="Times New Roman" w:hAnsi="Verdana" w:cs="Times New Roman"/>
              </w:rPr>
            </w:pPr>
            <w:r>
              <w:rPr>
                <w:rFonts w:ascii="Verdana" w:eastAsia="Times New Roman" w:hAnsi="Verdana" w:cs="Times New Roman"/>
                <w:b/>
              </w:rPr>
              <w:t>1</w:t>
            </w:r>
          </w:p>
          <w:p w14:paraId="18CF7F7F" w14:textId="77777777" w:rsidR="0073642F" w:rsidRDefault="0073642F">
            <w:pPr>
              <w:rPr>
                <w:rFonts w:ascii="Verdana" w:eastAsia="Times New Roman" w:hAnsi="Verdana" w:cs="Times New Roman"/>
                <w:sz w:val="16"/>
                <w:szCs w:val="16"/>
              </w:rPr>
            </w:pPr>
          </w:p>
        </w:tc>
        <w:tc>
          <w:tcPr>
            <w:tcW w:w="7907" w:type="dxa"/>
            <w:gridSpan w:val="2"/>
          </w:tcPr>
          <w:p w14:paraId="18125F19" w14:textId="77777777" w:rsidR="0073642F" w:rsidRPr="009F4F2B" w:rsidRDefault="0073642F">
            <w:pPr>
              <w:rPr>
                <w:rFonts w:eastAsia="Times New Roman" w:cs="Times New Roman"/>
              </w:rPr>
            </w:pPr>
            <w:r w:rsidRPr="009F4F2B">
              <w:rPr>
                <w:rFonts w:eastAsia="Times New Roman" w:cs="Times New Roman"/>
                <w:b/>
              </w:rPr>
              <w:t>Algemeen</w:t>
            </w:r>
          </w:p>
          <w:p w14:paraId="38ABA9CB" w14:textId="77777777" w:rsidR="00F60956" w:rsidRDefault="0073642F" w:rsidP="00111C98">
            <w:pPr>
              <w:pStyle w:val="Geenafstand"/>
              <w:spacing w:line="247" w:lineRule="auto"/>
              <w:jc w:val="both"/>
            </w:pPr>
            <w:r w:rsidRPr="009F4F2B">
              <w:rPr>
                <w:rFonts w:eastAsia="Times New Roman" w:cs="Times New Roman"/>
              </w:rPr>
              <w:t xml:space="preserve">Aanwezig: </w:t>
            </w:r>
            <w:r w:rsidRPr="009F4F2B">
              <w:t xml:space="preserve">B. Tap (voorzitter), J. Beemsterboer (PNH), J. Broeders (Medemblik), </w:t>
            </w:r>
          </w:p>
          <w:p w14:paraId="5E68CEEF" w14:textId="77777777" w:rsidR="00F60956" w:rsidRDefault="0073642F" w:rsidP="00111C98">
            <w:pPr>
              <w:pStyle w:val="Geenafstand"/>
              <w:spacing w:line="247" w:lineRule="auto"/>
              <w:jc w:val="both"/>
            </w:pPr>
            <w:r w:rsidRPr="009F4F2B">
              <w:rPr>
                <w:rFonts w:eastAsia="Times New Roman" w:cs="Times New Roman"/>
              </w:rPr>
              <w:t xml:space="preserve">E. Briët (Bergen), </w:t>
            </w:r>
            <w:r w:rsidR="00F60956" w:rsidRPr="00B01744">
              <w:t>P. Buis (</w:t>
            </w:r>
            <w:r w:rsidR="00F60956" w:rsidRPr="00B01744">
              <w:rPr>
                <w:rFonts w:eastAsia="Times New Roman" w:cs="Times New Roman"/>
              </w:rPr>
              <w:t>Den Helder),</w:t>
            </w:r>
            <w:r w:rsidR="00F60956" w:rsidRPr="00B01744">
              <w:t xml:space="preserve"> </w:t>
            </w:r>
            <w:r w:rsidRPr="009F4F2B">
              <w:t xml:space="preserve">J. Franx (Enkhuizen), M. ten Have (Drechterland), H. Heddes (Schagen), </w:t>
            </w:r>
            <w:r w:rsidRPr="009F4F2B">
              <w:rPr>
                <w:rFonts w:eastAsia="Times New Roman" w:cs="Times New Roman"/>
              </w:rPr>
              <w:t>A. Helling (Hoorn), R. Kieft (Texel)</w:t>
            </w:r>
            <w:r w:rsidRPr="009F4F2B">
              <w:t xml:space="preserve">, </w:t>
            </w:r>
          </w:p>
          <w:p w14:paraId="68869EE2" w14:textId="77777777" w:rsidR="00F60956" w:rsidRDefault="0073642F" w:rsidP="00111C98">
            <w:pPr>
              <w:pStyle w:val="Geenafstand"/>
              <w:spacing w:line="247" w:lineRule="auto"/>
              <w:jc w:val="both"/>
              <w:rPr>
                <w:rFonts w:eastAsia="Times New Roman" w:cs="Times New Roman"/>
              </w:rPr>
            </w:pPr>
            <w:r>
              <w:t xml:space="preserve">J. Beemsterboer </w:t>
            </w:r>
            <w:r w:rsidRPr="009F4F2B">
              <w:t xml:space="preserve">(PNH), </w:t>
            </w:r>
            <w:r w:rsidRPr="009F4F2B">
              <w:rPr>
                <w:rFonts w:eastAsia="Times New Roman" w:cs="Times New Roman"/>
              </w:rPr>
              <w:t xml:space="preserve"> </w:t>
            </w:r>
            <w:r w:rsidRPr="009F4F2B">
              <w:t xml:space="preserve">N. Langedijk </w:t>
            </w:r>
            <w:r w:rsidRPr="009F4F2B">
              <w:rPr>
                <w:rFonts w:eastAsia="Times New Roman" w:cs="Times New Roman"/>
              </w:rPr>
              <w:t xml:space="preserve">(Dijk en Waard), C. Peetoom (Alkmaar), </w:t>
            </w:r>
          </w:p>
          <w:p w14:paraId="77E4FD6C" w14:textId="43F2D276" w:rsidR="0073642F" w:rsidRPr="009F4F2B" w:rsidRDefault="0073642F" w:rsidP="00111C98">
            <w:pPr>
              <w:pStyle w:val="Geenafstand"/>
              <w:spacing w:line="247" w:lineRule="auto"/>
              <w:jc w:val="both"/>
              <w:rPr>
                <w:rFonts w:eastAsia="Times New Roman" w:cs="Times New Roman"/>
              </w:rPr>
            </w:pPr>
            <w:r w:rsidRPr="009F4F2B">
              <w:t xml:space="preserve">J. Schilder (Koggenland), N. Slagter (Stede Broec), </w:t>
            </w:r>
            <w:r w:rsidRPr="009F4F2B">
              <w:rPr>
                <w:rFonts w:eastAsia="Times New Roman" w:cs="Times New Roman"/>
              </w:rPr>
              <w:t xml:space="preserve">P. Slettenhaar (Castricum), </w:t>
            </w:r>
            <w:r w:rsidRPr="009F4F2B">
              <w:t xml:space="preserve">H. ter Veen (Opmeer), R. Vennik (Heiloo), M. Versluis (Hollands </w:t>
            </w:r>
            <w:r w:rsidRPr="00B01744">
              <w:t>Kroon), en</w:t>
            </w:r>
            <w:r w:rsidRPr="009F4F2B">
              <w:t xml:space="preserve"> namens de ODNHN: Q. Foppe en D. van der Kolk.</w:t>
            </w:r>
          </w:p>
          <w:p w14:paraId="26DB18F7" w14:textId="77777777" w:rsidR="0073642F" w:rsidRPr="009F4F2B" w:rsidRDefault="0073642F" w:rsidP="00111C98">
            <w:pPr>
              <w:pStyle w:val="Geenafstand"/>
              <w:spacing w:line="247" w:lineRule="auto"/>
              <w:jc w:val="both"/>
            </w:pPr>
          </w:p>
          <w:p w14:paraId="063F8FA0" w14:textId="77777777" w:rsidR="0073642F" w:rsidRDefault="0073642F" w:rsidP="00C67EFE">
            <w:pPr>
              <w:pStyle w:val="Geenafstand"/>
              <w:spacing w:line="247" w:lineRule="auto"/>
              <w:jc w:val="both"/>
              <w:rPr>
                <w:rFonts w:asciiTheme="majorHAnsi" w:hAnsiTheme="majorHAnsi"/>
              </w:rPr>
            </w:pPr>
            <w:r w:rsidRPr="00C67EFE">
              <w:rPr>
                <w:rFonts w:asciiTheme="majorHAnsi" w:hAnsiTheme="majorHAnsi"/>
              </w:rPr>
              <w:t>M.k.afwezig</w:t>
            </w:r>
            <w:r w:rsidRPr="007907F7">
              <w:rPr>
                <w:rFonts w:asciiTheme="majorHAnsi" w:hAnsiTheme="majorHAnsi"/>
              </w:rPr>
              <w:t>:</w:t>
            </w:r>
            <w:r>
              <w:rPr>
                <w:rFonts w:asciiTheme="majorHAnsi" w:hAnsiTheme="majorHAnsi"/>
              </w:rPr>
              <w:t xml:space="preserve"> - </w:t>
            </w:r>
          </w:p>
          <w:p w14:paraId="13D7018D" w14:textId="068E8C95" w:rsidR="0073642F" w:rsidRPr="007907F7" w:rsidRDefault="0073642F" w:rsidP="00C67EFE">
            <w:pPr>
              <w:pStyle w:val="Geenafstand"/>
              <w:spacing w:line="247" w:lineRule="auto"/>
              <w:jc w:val="both"/>
              <w:rPr>
                <w:rFonts w:asciiTheme="majorHAnsi" w:eastAsia="Times New Roman" w:hAnsiTheme="majorHAnsi" w:cs="Times New Roman"/>
                <w:sz w:val="16"/>
                <w:szCs w:val="16"/>
              </w:rPr>
            </w:pPr>
          </w:p>
        </w:tc>
      </w:tr>
      <w:tr w:rsidR="0073642F" w14:paraId="68A586D5" w14:textId="77777777" w:rsidTr="0073642F">
        <w:trPr>
          <w:gridAfter w:val="1"/>
          <w:wAfter w:w="8" w:type="dxa"/>
        </w:trPr>
        <w:tc>
          <w:tcPr>
            <w:tcW w:w="1165" w:type="dxa"/>
          </w:tcPr>
          <w:p w14:paraId="09991BA9" w14:textId="77777777" w:rsidR="0073642F" w:rsidRDefault="0073642F">
            <w:pPr>
              <w:rPr>
                <w:rFonts w:ascii="Verdana" w:eastAsia="Times New Roman" w:hAnsi="Verdana" w:cs="Times New Roman"/>
              </w:rPr>
            </w:pPr>
            <w:r>
              <w:rPr>
                <w:rFonts w:ascii="Verdana" w:eastAsia="Times New Roman" w:hAnsi="Verdana" w:cs="Times New Roman"/>
                <w:b/>
              </w:rPr>
              <w:t>1.a</w:t>
            </w:r>
          </w:p>
          <w:p w14:paraId="51C6DFD6" w14:textId="77777777" w:rsidR="0073642F" w:rsidRDefault="0073642F">
            <w:pPr>
              <w:rPr>
                <w:rFonts w:ascii="Verdana" w:eastAsia="Times New Roman" w:hAnsi="Verdana" w:cs="Times New Roman"/>
                <w:sz w:val="16"/>
                <w:szCs w:val="16"/>
              </w:rPr>
            </w:pPr>
          </w:p>
        </w:tc>
        <w:tc>
          <w:tcPr>
            <w:tcW w:w="7907" w:type="dxa"/>
            <w:gridSpan w:val="2"/>
          </w:tcPr>
          <w:p w14:paraId="0DCE1F6D" w14:textId="77777777" w:rsidR="0073642F" w:rsidRPr="009F4F2B" w:rsidRDefault="0073642F">
            <w:pPr>
              <w:rPr>
                <w:rFonts w:eastAsia="Times New Roman" w:cs="Times New Roman"/>
              </w:rPr>
            </w:pPr>
            <w:r w:rsidRPr="009F4F2B">
              <w:rPr>
                <w:rFonts w:eastAsia="Times New Roman" w:cs="Times New Roman"/>
                <w:b/>
              </w:rPr>
              <w:t>Opening en vaststelling agenda</w:t>
            </w:r>
          </w:p>
          <w:p w14:paraId="71A076C0" w14:textId="5F2C372A" w:rsidR="0073642F" w:rsidRPr="009F4F2B" w:rsidRDefault="0073642F">
            <w:pPr>
              <w:rPr>
                <w:rFonts w:eastAsia="Times New Roman" w:cs="Times New Roman"/>
              </w:rPr>
            </w:pPr>
            <w:r w:rsidRPr="009F4F2B">
              <w:rPr>
                <w:rFonts w:eastAsia="Times New Roman" w:cs="Times New Roman"/>
              </w:rPr>
              <w:t>B. Tap opent de vergadering, welkom.</w:t>
            </w:r>
            <w:r>
              <w:rPr>
                <w:rFonts w:eastAsia="Times New Roman" w:cs="Times New Roman"/>
              </w:rPr>
              <w:t xml:space="preserve"> Er zijn geen afmeldingen ontvangen, een compleet AB. Speciaal welkom aan mensen op de publieke tribune:  medewerkers van de OD NHN en ambtelijk opdrachtgevers.</w:t>
            </w:r>
          </w:p>
          <w:p w14:paraId="37984BED" w14:textId="3965A860" w:rsidR="0073642F" w:rsidRPr="009F4F2B" w:rsidRDefault="0073642F" w:rsidP="00D952D4">
            <w:pPr>
              <w:pStyle w:val="Geenafstand"/>
            </w:pPr>
          </w:p>
        </w:tc>
      </w:tr>
      <w:tr w:rsidR="0073642F" w14:paraId="558F5802" w14:textId="77777777" w:rsidTr="0073642F">
        <w:trPr>
          <w:gridAfter w:val="1"/>
          <w:wAfter w:w="8" w:type="dxa"/>
        </w:trPr>
        <w:tc>
          <w:tcPr>
            <w:tcW w:w="1165" w:type="dxa"/>
          </w:tcPr>
          <w:p w14:paraId="31327B03" w14:textId="77777777" w:rsidR="0073642F" w:rsidRDefault="0073642F">
            <w:pPr>
              <w:rPr>
                <w:rFonts w:ascii="Verdana" w:eastAsia="Times New Roman" w:hAnsi="Verdana" w:cs="Times New Roman"/>
              </w:rPr>
            </w:pPr>
            <w:r>
              <w:rPr>
                <w:rFonts w:ascii="Verdana" w:eastAsia="Times New Roman" w:hAnsi="Verdana" w:cs="Times New Roman"/>
                <w:b/>
              </w:rPr>
              <w:t>1.b</w:t>
            </w:r>
          </w:p>
          <w:p w14:paraId="78A5EF90" w14:textId="77777777" w:rsidR="0073642F" w:rsidRDefault="0073642F">
            <w:pPr>
              <w:rPr>
                <w:rFonts w:ascii="Verdana" w:eastAsia="Times New Roman" w:hAnsi="Verdana" w:cs="Times New Roman"/>
                <w:sz w:val="16"/>
                <w:szCs w:val="16"/>
              </w:rPr>
            </w:pPr>
          </w:p>
        </w:tc>
        <w:tc>
          <w:tcPr>
            <w:tcW w:w="7907" w:type="dxa"/>
            <w:gridSpan w:val="2"/>
          </w:tcPr>
          <w:p w14:paraId="1807D2B5" w14:textId="3E4D2F28" w:rsidR="0073642F" w:rsidRPr="00B01744" w:rsidRDefault="0073642F" w:rsidP="00B01744">
            <w:pPr>
              <w:rPr>
                <w:rFonts w:ascii="Verdana" w:eastAsia="Times New Roman" w:hAnsi="Verdana" w:cs="Times New Roman"/>
              </w:rPr>
            </w:pPr>
            <w:r w:rsidRPr="009F4F2B">
              <w:rPr>
                <w:rFonts w:ascii="Verdana" w:eastAsia="Times New Roman" w:hAnsi="Verdana" w:cs="Times New Roman"/>
                <w:b/>
              </w:rPr>
              <w:t>Mededelingen en ingekomen stukken</w:t>
            </w:r>
          </w:p>
          <w:p w14:paraId="33C27578" w14:textId="6E66EAE6" w:rsidR="0073642F" w:rsidRDefault="0073642F" w:rsidP="004F3C5E">
            <w:pPr>
              <w:pStyle w:val="Geenafstand"/>
              <w:numPr>
                <w:ilvl w:val="0"/>
                <w:numId w:val="1"/>
              </w:numPr>
              <w:spacing w:line="247" w:lineRule="auto"/>
              <w:ind w:left="212" w:hanging="212"/>
              <w:jc w:val="both"/>
            </w:pPr>
            <w:r>
              <w:t>J. Beemsterboer moet de vergadering om 11.00 uur</w:t>
            </w:r>
            <w:r w:rsidR="007260C0">
              <w:t xml:space="preserve"> verlaten</w:t>
            </w:r>
            <w:r>
              <w:t>. Verzoek om  agendapunt 3 eerst te behandelen.</w:t>
            </w:r>
          </w:p>
          <w:p w14:paraId="6E82503A" w14:textId="77777777" w:rsidR="00327A92" w:rsidRDefault="0073642F" w:rsidP="004F3C5E">
            <w:pPr>
              <w:pStyle w:val="Geenafstand"/>
              <w:numPr>
                <w:ilvl w:val="0"/>
                <w:numId w:val="1"/>
              </w:numPr>
              <w:spacing w:line="247" w:lineRule="auto"/>
              <w:ind w:left="212" w:hanging="212"/>
              <w:jc w:val="both"/>
            </w:pPr>
            <w:r>
              <w:t>N. Slagter: bij vergaderingen als deze wordt van ons verwacht 575 pagina’s te lezen. Hij heeft hier al vaker aandacht voor gevraagd: hou</w:t>
            </w:r>
            <w:r w:rsidR="007260C0">
              <w:t>d</w:t>
            </w:r>
            <w:r>
              <w:t xml:space="preserve"> stukken compact. </w:t>
            </w:r>
          </w:p>
          <w:p w14:paraId="0EC3BE75" w14:textId="3DAF5BC6" w:rsidR="0073642F" w:rsidRDefault="0073642F" w:rsidP="00327A92">
            <w:pPr>
              <w:pStyle w:val="Geenafstand"/>
              <w:spacing w:line="247" w:lineRule="auto"/>
              <w:ind w:left="212"/>
              <w:jc w:val="both"/>
            </w:pPr>
            <w:r>
              <w:t>B. Tap: heeft dit geluid ook tijdens zijn kennismakingsronde gehoord, er zijn heel veel stukken te lezen. We beloven beterschap</w:t>
            </w:r>
            <w:r w:rsidR="00327A92">
              <w:t>,</w:t>
            </w:r>
            <w:r>
              <w:t xml:space="preserve"> maar dat heeft enige tijd nodig. </w:t>
            </w:r>
          </w:p>
          <w:p w14:paraId="6F0A9AE5" w14:textId="320E0B08" w:rsidR="0073642F" w:rsidRDefault="0073642F" w:rsidP="004F3C5E">
            <w:pPr>
              <w:pStyle w:val="Geenafstand"/>
              <w:numPr>
                <w:ilvl w:val="0"/>
                <w:numId w:val="1"/>
              </w:numPr>
              <w:spacing w:line="247" w:lineRule="auto"/>
              <w:ind w:left="212" w:hanging="212"/>
              <w:jc w:val="both"/>
            </w:pPr>
            <w:r>
              <w:t xml:space="preserve">E. Briët: in de gem. Bergen is een motie aangenomen, hij wil graag recht doen aan de motie door deze te citeren, hij staat zelf er ook volledig achter: Bergen vindt de OD extreem belangrijk en dringt er bij het DB en AB op aan leiderschap te tonen t.b.v. een goede uitvoering van taken. </w:t>
            </w:r>
          </w:p>
          <w:p w14:paraId="776BB18B" w14:textId="03570FB5" w:rsidR="0073642F" w:rsidRDefault="0073642F" w:rsidP="004F3C5E">
            <w:pPr>
              <w:pStyle w:val="Geenafstand"/>
              <w:numPr>
                <w:ilvl w:val="0"/>
                <w:numId w:val="1"/>
              </w:numPr>
              <w:spacing w:line="247" w:lineRule="auto"/>
              <w:ind w:left="212" w:hanging="212"/>
              <w:jc w:val="both"/>
            </w:pPr>
            <w:r>
              <w:t>J. Broeders: citeert ook uit een motie van gem. Medemblik waarin de raad kenbaar ma</w:t>
            </w:r>
            <w:r w:rsidR="00327A92">
              <w:t>a</w:t>
            </w:r>
            <w:r>
              <w:t>k</w:t>
            </w:r>
            <w:r w:rsidR="00327A92">
              <w:t>t</w:t>
            </w:r>
            <w:r>
              <w:t xml:space="preserve"> zich ernstige zorgen </w:t>
            </w:r>
            <w:r w:rsidR="00327A92">
              <w:t xml:space="preserve">te maken </w:t>
            </w:r>
            <w:r>
              <w:t xml:space="preserve">over het feit dat de ICT-reserve dit jaar leeg zal zijn. </w:t>
            </w:r>
          </w:p>
          <w:p w14:paraId="3341ED70" w14:textId="1C048719" w:rsidR="0073642F" w:rsidRDefault="0073642F" w:rsidP="004F3C5E">
            <w:pPr>
              <w:pStyle w:val="Geenafstand"/>
              <w:numPr>
                <w:ilvl w:val="0"/>
                <w:numId w:val="1"/>
              </w:numPr>
              <w:spacing w:line="247" w:lineRule="auto"/>
              <w:ind w:left="212" w:hanging="212"/>
              <w:jc w:val="both"/>
            </w:pPr>
            <w:r>
              <w:t>J. Schilder: in Koggenland is een motie aangenomen waarin een verzoek wordt gedaan om als AB in gesprek te gaan over welke taken regionaal kunnen worden opgepakt, eenduidige aansturing. De motie is vooraf rondgestuurd.</w:t>
            </w:r>
          </w:p>
          <w:p w14:paraId="1AC6286E" w14:textId="53B9CBA9" w:rsidR="0073642F" w:rsidRDefault="0073642F" w:rsidP="00F22A49">
            <w:pPr>
              <w:pStyle w:val="Geenafstand"/>
              <w:spacing w:line="247" w:lineRule="auto"/>
              <w:jc w:val="both"/>
            </w:pPr>
            <w:r>
              <w:t xml:space="preserve">B. Tap: het DB zal een schriftelijke reactie op de motie van Koggenland sturen, met een </w:t>
            </w:r>
            <w:r w:rsidR="00767D74">
              <w:t>kopie ervan a</w:t>
            </w:r>
            <w:r>
              <w:t>an het AB.</w:t>
            </w:r>
          </w:p>
          <w:p w14:paraId="0B3A45AB" w14:textId="7F0E0EA1" w:rsidR="0073642F" w:rsidRPr="009F4F2B" w:rsidRDefault="0073642F" w:rsidP="004F3C5E">
            <w:pPr>
              <w:pStyle w:val="Geenafstand"/>
              <w:spacing w:line="247" w:lineRule="auto"/>
              <w:jc w:val="both"/>
            </w:pPr>
          </w:p>
        </w:tc>
      </w:tr>
      <w:tr w:rsidR="0073642F" w14:paraId="75BB6170" w14:textId="77777777" w:rsidTr="0073642F">
        <w:trPr>
          <w:gridAfter w:val="1"/>
          <w:wAfter w:w="8" w:type="dxa"/>
        </w:trPr>
        <w:tc>
          <w:tcPr>
            <w:tcW w:w="1165" w:type="dxa"/>
          </w:tcPr>
          <w:p w14:paraId="773028FA" w14:textId="77777777" w:rsidR="0073642F" w:rsidRDefault="0073642F">
            <w:pPr>
              <w:rPr>
                <w:rFonts w:ascii="Verdana" w:eastAsia="Times New Roman" w:hAnsi="Verdana" w:cs="Times New Roman"/>
              </w:rPr>
            </w:pPr>
            <w:r>
              <w:rPr>
                <w:rFonts w:ascii="Verdana" w:eastAsia="Times New Roman" w:hAnsi="Verdana" w:cs="Times New Roman"/>
                <w:b/>
              </w:rPr>
              <w:t>1.b.1</w:t>
            </w:r>
          </w:p>
          <w:p w14:paraId="0DA10060" w14:textId="77777777" w:rsidR="0073642F" w:rsidRDefault="0073642F">
            <w:pPr>
              <w:rPr>
                <w:rFonts w:ascii="Verdana" w:eastAsia="Times New Roman" w:hAnsi="Verdana" w:cs="Times New Roman"/>
                <w:sz w:val="16"/>
                <w:szCs w:val="16"/>
              </w:rPr>
            </w:pPr>
          </w:p>
        </w:tc>
        <w:tc>
          <w:tcPr>
            <w:tcW w:w="7907" w:type="dxa"/>
            <w:gridSpan w:val="2"/>
          </w:tcPr>
          <w:p w14:paraId="09F4887E" w14:textId="77777777" w:rsidR="0073642F" w:rsidRPr="009F4F2B" w:rsidRDefault="0073642F">
            <w:pPr>
              <w:rPr>
                <w:rFonts w:ascii="Verdana" w:eastAsia="Times New Roman" w:hAnsi="Verdana" w:cs="Times New Roman"/>
              </w:rPr>
            </w:pPr>
            <w:r w:rsidRPr="009F4F2B">
              <w:rPr>
                <w:rFonts w:ascii="Verdana" w:eastAsia="Times New Roman" w:hAnsi="Verdana" w:cs="Times New Roman"/>
                <w:b/>
              </w:rPr>
              <w:t>Brief Archiefdienst</w:t>
            </w:r>
          </w:p>
          <w:p w14:paraId="71014404" w14:textId="1688E69E" w:rsidR="0073642F" w:rsidRDefault="0073642F">
            <w:pPr>
              <w:rPr>
                <w:rFonts w:ascii="Verdana" w:eastAsia="Times New Roman" w:hAnsi="Verdana" w:cs="Times New Roman"/>
              </w:rPr>
            </w:pPr>
            <w:r>
              <w:rPr>
                <w:rFonts w:ascii="Verdana" w:eastAsia="Times New Roman" w:hAnsi="Verdana" w:cs="Times New Roman"/>
              </w:rPr>
              <w:t>Het AB neemt der brief ter kennisname aan.</w:t>
            </w:r>
          </w:p>
          <w:p w14:paraId="0524F443" w14:textId="3A0AB5F9" w:rsidR="0073642F" w:rsidRPr="002A2399" w:rsidRDefault="0073642F" w:rsidP="002A2399">
            <w:pPr>
              <w:pStyle w:val="Geenafstand"/>
            </w:pPr>
          </w:p>
        </w:tc>
      </w:tr>
      <w:tr w:rsidR="0073642F" w14:paraId="37D695F3" w14:textId="77777777" w:rsidTr="0073642F">
        <w:trPr>
          <w:gridAfter w:val="1"/>
          <w:wAfter w:w="8" w:type="dxa"/>
        </w:trPr>
        <w:tc>
          <w:tcPr>
            <w:tcW w:w="1165" w:type="dxa"/>
          </w:tcPr>
          <w:p w14:paraId="258E7E76" w14:textId="2F1DDE7B" w:rsidR="0073642F" w:rsidRDefault="0073642F">
            <w:pPr>
              <w:rPr>
                <w:rFonts w:ascii="Verdana" w:eastAsia="Times New Roman" w:hAnsi="Verdana" w:cs="Times New Roman"/>
                <w:b/>
              </w:rPr>
            </w:pPr>
            <w:r>
              <w:rPr>
                <w:rFonts w:ascii="Verdana" w:eastAsia="Times New Roman" w:hAnsi="Verdana" w:cs="Times New Roman"/>
                <w:b/>
              </w:rPr>
              <w:t>1.b.2</w:t>
            </w:r>
          </w:p>
        </w:tc>
        <w:tc>
          <w:tcPr>
            <w:tcW w:w="7907" w:type="dxa"/>
            <w:gridSpan w:val="2"/>
          </w:tcPr>
          <w:p w14:paraId="6C9A91A8" w14:textId="77777777" w:rsidR="0073642F" w:rsidRDefault="0073642F">
            <w:pPr>
              <w:rPr>
                <w:rFonts w:ascii="Verdana" w:eastAsia="Times New Roman" w:hAnsi="Verdana" w:cs="Times New Roman"/>
                <w:b/>
              </w:rPr>
            </w:pPr>
            <w:r w:rsidRPr="009F4F2B">
              <w:rPr>
                <w:rFonts w:ascii="Verdana" w:eastAsia="Times New Roman" w:hAnsi="Verdana" w:cs="Times New Roman"/>
                <w:b/>
              </w:rPr>
              <w:t>Persbericht provincie Noord-Holland 8 juli 2025</w:t>
            </w:r>
          </w:p>
          <w:p w14:paraId="6624BB1A" w14:textId="4560A505" w:rsidR="0073642F" w:rsidRPr="004F3C5E" w:rsidRDefault="0073642F" w:rsidP="004F3C5E">
            <w:pPr>
              <w:pStyle w:val="Geenafstand"/>
              <w:rPr>
                <w:u w:val="single"/>
              </w:rPr>
            </w:pPr>
            <w:r w:rsidRPr="004F3C5E">
              <w:rPr>
                <w:u w:val="single"/>
              </w:rPr>
              <w:t xml:space="preserve">Vragen / opmerkingen AB en antwoorden: </w:t>
            </w:r>
          </w:p>
          <w:p w14:paraId="60C4491C" w14:textId="56BCD2A4" w:rsidR="0073642F" w:rsidRDefault="0073642F" w:rsidP="004F3C5E">
            <w:pPr>
              <w:pStyle w:val="Geenafstand"/>
              <w:numPr>
                <w:ilvl w:val="0"/>
                <w:numId w:val="1"/>
              </w:numPr>
              <w:spacing w:line="247" w:lineRule="auto"/>
              <w:ind w:left="212" w:hanging="212"/>
              <w:jc w:val="both"/>
            </w:pPr>
            <w:r>
              <w:t xml:space="preserve">N. </w:t>
            </w:r>
            <w:proofErr w:type="spellStart"/>
            <w:r>
              <w:t>Langendijk</w:t>
            </w:r>
            <w:proofErr w:type="spellEnd"/>
            <w:r>
              <w:t xml:space="preserve">: leest niet dat een fusie wordt meegenomen. </w:t>
            </w:r>
          </w:p>
          <w:p w14:paraId="2DB29A4F" w14:textId="66C70CFF" w:rsidR="0073642F" w:rsidRPr="009F4F2B" w:rsidRDefault="0073642F" w:rsidP="00D64482">
            <w:pPr>
              <w:pStyle w:val="Geenafstand"/>
              <w:spacing w:line="247" w:lineRule="auto"/>
              <w:ind w:left="360"/>
              <w:jc w:val="both"/>
            </w:pPr>
            <w:r>
              <w:tab/>
              <w:t xml:space="preserve">J. Beemsterboer: alle vormen van samenwerking worden onderzocht, </w:t>
            </w:r>
            <w:r>
              <w:tab/>
              <w:t>waaronder ook fusie. B. Tap: O</w:t>
            </w:r>
            <w:r w:rsidR="00BA3991">
              <w:t>. Hoes</w:t>
            </w:r>
            <w:r>
              <w:t xml:space="preserve"> begint maandag met gesprekken, </w:t>
            </w:r>
            <w:r>
              <w:tab/>
              <w:t xml:space="preserve">wij hebben aangedrongen op snelheid i.v.m. onze keus in het najaar, </w:t>
            </w:r>
            <w:r>
              <w:tab/>
              <w:t xml:space="preserve">waarbij we ons voordeel met het rapport hopen te doen. </w:t>
            </w:r>
          </w:p>
        </w:tc>
      </w:tr>
    </w:tbl>
    <w:p w14:paraId="42F9AAC3" w14:textId="77777777" w:rsidR="0073642F" w:rsidRDefault="0073642F">
      <w:r>
        <w:br w:type="page"/>
      </w:r>
    </w:p>
    <w:tbl>
      <w:tblPr>
        <w:tblStyle w:val="Tabelraster"/>
        <w:tblW w:w="9072" w:type="dxa"/>
        <w:tblBorders>
          <w:top w:val="nil"/>
          <w:left w:val="nil"/>
          <w:bottom w:val="nil"/>
          <w:right w:val="nil"/>
          <w:insideH w:val="nil"/>
          <w:insideV w:val="nil"/>
        </w:tblBorders>
        <w:tblLayout w:type="fixed"/>
        <w:tblLook w:val="04A0" w:firstRow="1" w:lastRow="0" w:firstColumn="1" w:lastColumn="0" w:noHBand="0" w:noVBand="1"/>
      </w:tblPr>
      <w:tblGrid>
        <w:gridCol w:w="1165"/>
        <w:gridCol w:w="7766"/>
        <w:gridCol w:w="141"/>
      </w:tblGrid>
      <w:tr w:rsidR="0073642F" w14:paraId="67677C40" w14:textId="77777777" w:rsidTr="0073642F">
        <w:tc>
          <w:tcPr>
            <w:tcW w:w="1165" w:type="dxa"/>
            <w:shd w:val="clear" w:color="auto" w:fill="DBDBDB" w:themeFill="accent3" w:themeFillTint="66"/>
          </w:tcPr>
          <w:p w14:paraId="05BA9599" w14:textId="535D7260" w:rsidR="0073642F" w:rsidRDefault="0073642F" w:rsidP="00D952D4">
            <w:pPr>
              <w:rPr>
                <w:rFonts w:ascii="Verdana" w:eastAsia="Times New Roman" w:hAnsi="Verdana" w:cs="Times New Roman"/>
                <w:sz w:val="16"/>
                <w:szCs w:val="16"/>
              </w:rPr>
            </w:pPr>
            <w:r>
              <w:rPr>
                <w:rFonts w:ascii="Verdana" w:eastAsia="Times New Roman" w:hAnsi="Verdana" w:cs="Times New Roman"/>
                <w:b/>
              </w:rPr>
              <w:lastRenderedPageBreak/>
              <w:t>2</w:t>
            </w:r>
          </w:p>
        </w:tc>
        <w:tc>
          <w:tcPr>
            <w:tcW w:w="7907" w:type="dxa"/>
            <w:gridSpan w:val="2"/>
            <w:shd w:val="clear" w:color="auto" w:fill="DBDBDB" w:themeFill="accent3" w:themeFillTint="66"/>
          </w:tcPr>
          <w:p w14:paraId="1E06012A" w14:textId="57EA604C" w:rsidR="0073642F" w:rsidRDefault="0073642F" w:rsidP="00D952D4">
            <w:pPr>
              <w:rPr>
                <w:rFonts w:ascii="Verdana" w:eastAsia="Times New Roman" w:hAnsi="Verdana" w:cs="Times New Roman"/>
                <w:sz w:val="16"/>
                <w:szCs w:val="16"/>
              </w:rPr>
            </w:pPr>
            <w:r>
              <w:rPr>
                <w:rFonts w:ascii="Verdana" w:eastAsia="Times New Roman" w:hAnsi="Verdana" w:cs="Times New Roman"/>
                <w:b/>
              </w:rPr>
              <w:t>Bestuurlijk en werkgeverschap - WSGO (portefeuille B.A.Tap)</w:t>
            </w:r>
          </w:p>
        </w:tc>
      </w:tr>
      <w:tr w:rsidR="0073642F" w14:paraId="614D80A3" w14:textId="77777777" w:rsidTr="0073642F">
        <w:tc>
          <w:tcPr>
            <w:tcW w:w="1165" w:type="dxa"/>
          </w:tcPr>
          <w:p w14:paraId="081694D8" w14:textId="77777777" w:rsidR="0073642F" w:rsidRDefault="0073642F">
            <w:pPr>
              <w:rPr>
                <w:rFonts w:ascii="Verdana" w:eastAsia="Times New Roman" w:hAnsi="Verdana" w:cs="Times New Roman"/>
              </w:rPr>
            </w:pPr>
            <w:r>
              <w:rPr>
                <w:rFonts w:ascii="Verdana" w:eastAsia="Times New Roman" w:hAnsi="Verdana" w:cs="Times New Roman"/>
                <w:b/>
              </w:rPr>
              <w:t>2.1</w:t>
            </w:r>
          </w:p>
          <w:p w14:paraId="6558E407" w14:textId="77777777" w:rsidR="0073642F" w:rsidRDefault="0073642F">
            <w:pPr>
              <w:rPr>
                <w:rFonts w:ascii="Verdana" w:eastAsia="Times New Roman" w:hAnsi="Verdana" w:cs="Times New Roman"/>
                <w:sz w:val="16"/>
                <w:szCs w:val="16"/>
              </w:rPr>
            </w:pPr>
          </w:p>
        </w:tc>
        <w:tc>
          <w:tcPr>
            <w:tcW w:w="7907" w:type="dxa"/>
            <w:gridSpan w:val="2"/>
          </w:tcPr>
          <w:p w14:paraId="53CBF553" w14:textId="5E5C7DE3" w:rsidR="0073642F" w:rsidRDefault="0073642F">
            <w:pPr>
              <w:rPr>
                <w:rFonts w:ascii="Verdana" w:eastAsia="Times New Roman" w:hAnsi="Verdana" w:cs="Times New Roman"/>
              </w:rPr>
            </w:pPr>
            <w:r>
              <w:rPr>
                <w:rFonts w:ascii="Verdana" w:eastAsia="Times New Roman" w:hAnsi="Verdana" w:cs="Times New Roman"/>
                <w:b/>
              </w:rPr>
              <w:t>AB Besluit Robuustheid</w:t>
            </w:r>
          </w:p>
          <w:p w14:paraId="6AB2AB5A" w14:textId="68EF9E97" w:rsidR="0073642F" w:rsidRPr="004F3C5E" w:rsidRDefault="0073642F" w:rsidP="00F719AF">
            <w:pPr>
              <w:spacing w:after="0" w:line="240" w:lineRule="auto"/>
              <w:jc w:val="both"/>
              <w:rPr>
                <w:rFonts w:ascii="Verdana" w:eastAsia="Times New Roman" w:hAnsi="Verdana" w:cs="Times New Roman"/>
              </w:rPr>
            </w:pPr>
            <w:r w:rsidRPr="004F3C5E">
              <w:rPr>
                <w:rFonts w:ascii="Verdana" w:eastAsia="Times New Roman" w:hAnsi="Verdana" w:cs="Times New Roman"/>
              </w:rPr>
              <w:t>B. Tap: het ministerie heeft alle OD’s beoordeeld. De nieuwe systematiek</w:t>
            </w:r>
            <w:r w:rsidR="00F719AF">
              <w:rPr>
                <w:rFonts w:ascii="Verdana" w:eastAsia="Times New Roman" w:hAnsi="Verdana" w:cs="Times New Roman"/>
              </w:rPr>
              <w:t>,</w:t>
            </w:r>
            <w:r>
              <w:rPr>
                <w:rFonts w:ascii="Verdana" w:eastAsia="Times New Roman" w:hAnsi="Verdana" w:cs="Times New Roman"/>
              </w:rPr>
              <w:t xml:space="preserve"> van een ander bureau</w:t>
            </w:r>
            <w:r w:rsidR="00F719AF">
              <w:rPr>
                <w:rFonts w:ascii="Verdana" w:eastAsia="Times New Roman" w:hAnsi="Verdana" w:cs="Times New Roman"/>
              </w:rPr>
              <w:t>,</w:t>
            </w:r>
            <w:r w:rsidRPr="004F3C5E">
              <w:rPr>
                <w:rFonts w:ascii="Verdana" w:eastAsia="Times New Roman" w:hAnsi="Verdana" w:cs="Times New Roman"/>
              </w:rPr>
              <w:t xml:space="preserve"> levert oranje i.p.v. rode beoordelingen op. Dat betekent niet dat er inhoudelijk zaken zijn verbeterd, dit komt alleen door de andere systematiek. </w:t>
            </w:r>
          </w:p>
          <w:p w14:paraId="628BE380" w14:textId="3A174369" w:rsidR="0073642F" w:rsidRDefault="0073642F" w:rsidP="00F719AF">
            <w:pPr>
              <w:pStyle w:val="Geenafstand"/>
              <w:jc w:val="both"/>
            </w:pPr>
            <w:r w:rsidRPr="004F3C5E">
              <w:t>Q</w:t>
            </w:r>
            <w:r>
              <w:t xml:space="preserve">. </w:t>
            </w:r>
            <w:r w:rsidRPr="004F3C5E">
              <w:t>F</w:t>
            </w:r>
            <w:r>
              <w:t>oppe</w:t>
            </w:r>
            <w:r w:rsidRPr="004F3C5E">
              <w:t xml:space="preserve"> en hijzelf hebben met de DG gesproken</w:t>
            </w:r>
            <w:r>
              <w:t>, mogelijk komt er een AMVB in de loop van 2027. We gaan investeren</w:t>
            </w:r>
            <w:r w:rsidR="00F719AF">
              <w:t>,</w:t>
            </w:r>
            <w:r>
              <w:t xml:space="preserve"> dus hopelijk komen zaken op groen.</w:t>
            </w:r>
          </w:p>
          <w:p w14:paraId="5665C4BD" w14:textId="26C9CFE6" w:rsidR="0073642F" w:rsidRPr="004F3C5E" w:rsidRDefault="0073642F" w:rsidP="00F719AF">
            <w:pPr>
              <w:pStyle w:val="Geenafstand"/>
              <w:jc w:val="both"/>
              <w:rPr>
                <w:u w:val="single"/>
              </w:rPr>
            </w:pPr>
            <w:r w:rsidRPr="004F3C5E">
              <w:rPr>
                <w:u w:val="single"/>
              </w:rPr>
              <w:t>Vragen / opmerkingen AB</w:t>
            </w:r>
            <w:r>
              <w:rPr>
                <w:u w:val="single"/>
              </w:rPr>
              <w:t>:</w:t>
            </w:r>
          </w:p>
          <w:p w14:paraId="2A127302" w14:textId="5958D66A" w:rsidR="0073642F" w:rsidRDefault="0073642F" w:rsidP="00F719AF">
            <w:pPr>
              <w:pStyle w:val="Geenafstand"/>
              <w:numPr>
                <w:ilvl w:val="0"/>
                <w:numId w:val="1"/>
              </w:numPr>
              <w:ind w:left="212" w:hanging="212"/>
              <w:jc w:val="both"/>
            </w:pPr>
            <w:r>
              <w:t xml:space="preserve">J. Broeders: zijn andere OD’s met de nieuwe systematiek wel op rood blijven staan? Q. Foppe antwoordt bevestigend. J. Broeders: dan zijn we dus wel verbeterd. </w:t>
            </w:r>
          </w:p>
          <w:p w14:paraId="7CF23450" w14:textId="77777777" w:rsidR="0073642F" w:rsidRPr="002A2399" w:rsidRDefault="0073642F" w:rsidP="00F719AF">
            <w:pPr>
              <w:pStyle w:val="Geenafstand"/>
              <w:jc w:val="both"/>
            </w:pPr>
          </w:p>
          <w:p w14:paraId="14B63D8F" w14:textId="6A570E0B" w:rsidR="0073642F" w:rsidRDefault="0073642F" w:rsidP="000A6FA4">
            <w:pPr>
              <w:rPr>
                <w:rFonts w:ascii="Verdana" w:eastAsia="Times New Roman" w:hAnsi="Verdana" w:cs="Times New Roman"/>
              </w:rPr>
            </w:pPr>
            <w:r>
              <w:rPr>
                <w:rFonts w:ascii="Verdana" w:eastAsia="Times New Roman" w:hAnsi="Verdana" w:cs="Times New Roman"/>
                <w:b/>
              </w:rPr>
              <w:t>Het AB stelt het AB Besluit Robuustheid ongewijzigd vast en zal deze delen in de colleges.</w:t>
            </w:r>
          </w:p>
          <w:p w14:paraId="528F5F72" w14:textId="3E5AD960" w:rsidR="0073642F" w:rsidRPr="002A2399" w:rsidRDefault="0073642F" w:rsidP="002A2399">
            <w:pPr>
              <w:pStyle w:val="Geenafstand"/>
            </w:pPr>
          </w:p>
        </w:tc>
      </w:tr>
      <w:tr w:rsidR="0073642F" w14:paraId="13D96E74" w14:textId="77777777" w:rsidTr="0073642F">
        <w:tc>
          <w:tcPr>
            <w:tcW w:w="1165" w:type="dxa"/>
          </w:tcPr>
          <w:p w14:paraId="754CE074" w14:textId="77777777" w:rsidR="0073642F" w:rsidRDefault="0073642F">
            <w:pPr>
              <w:rPr>
                <w:rFonts w:ascii="Verdana" w:eastAsia="Times New Roman" w:hAnsi="Verdana" w:cs="Times New Roman"/>
              </w:rPr>
            </w:pPr>
            <w:r>
              <w:rPr>
                <w:rFonts w:ascii="Verdana" w:eastAsia="Times New Roman" w:hAnsi="Verdana" w:cs="Times New Roman"/>
                <w:b/>
              </w:rPr>
              <w:t>2.2</w:t>
            </w:r>
          </w:p>
          <w:p w14:paraId="214BA9EB" w14:textId="77777777" w:rsidR="0073642F" w:rsidRDefault="0073642F">
            <w:pPr>
              <w:rPr>
                <w:rFonts w:ascii="Verdana" w:eastAsia="Times New Roman" w:hAnsi="Verdana" w:cs="Times New Roman"/>
                <w:sz w:val="16"/>
                <w:szCs w:val="16"/>
              </w:rPr>
            </w:pPr>
          </w:p>
        </w:tc>
        <w:tc>
          <w:tcPr>
            <w:tcW w:w="7907" w:type="dxa"/>
            <w:gridSpan w:val="2"/>
          </w:tcPr>
          <w:p w14:paraId="32CB237C" w14:textId="77777777" w:rsidR="0073642F" w:rsidRDefault="0073642F">
            <w:pPr>
              <w:rPr>
                <w:rFonts w:ascii="Verdana" w:eastAsia="Times New Roman" w:hAnsi="Verdana" w:cs="Times New Roman"/>
              </w:rPr>
            </w:pPr>
            <w:r>
              <w:rPr>
                <w:rFonts w:ascii="Verdana" w:eastAsia="Times New Roman" w:hAnsi="Verdana" w:cs="Times New Roman"/>
                <w:b/>
              </w:rPr>
              <w:t>AB Memo presentatie bestuurlijk overleg 2 april 2025 - presentatie eerder gedeeld per mail</w:t>
            </w:r>
          </w:p>
          <w:p w14:paraId="5D2CF3B2" w14:textId="77777777" w:rsidR="0073642F" w:rsidRDefault="00F719AF" w:rsidP="00A8093C">
            <w:pPr>
              <w:rPr>
                <w:rFonts w:ascii="Verdana" w:eastAsia="Times New Roman" w:hAnsi="Verdana" w:cs="Times New Roman"/>
              </w:rPr>
            </w:pPr>
            <w:r>
              <w:rPr>
                <w:rFonts w:ascii="Verdana" w:eastAsia="Times New Roman" w:hAnsi="Verdana" w:cs="Times New Roman"/>
              </w:rPr>
              <w:t>Het AB neemt de memo t</w:t>
            </w:r>
            <w:r w:rsidR="0073642F" w:rsidRPr="007907F7">
              <w:rPr>
                <w:rFonts w:ascii="Verdana" w:eastAsia="Times New Roman" w:hAnsi="Verdana" w:cs="Times New Roman"/>
              </w:rPr>
              <w:t>er kennisname</w:t>
            </w:r>
            <w:r>
              <w:rPr>
                <w:rFonts w:ascii="Verdana" w:eastAsia="Times New Roman" w:hAnsi="Verdana" w:cs="Times New Roman"/>
              </w:rPr>
              <w:t xml:space="preserve"> aan</w:t>
            </w:r>
            <w:r w:rsidR="0073642F" w:rsidRPr="007907F7">
              <w:rPr>
                <w:rFonts w:ascii="Verdana" w:eastAsia="Times New Roman" w:hAnsi="Verdana" w:cs="Times New Roman"/>
              </w:rPr>
              <w:t>.</w:t>
            </w:r>
            <w:r w:rsidR="0073642F">
              <w:rPr>
                <w:rFonts w:ascii="Verdana" w:eastAsia="Times New Roman" w:hAnsi="Verdana" w:cs="Times New Roman"/>
              </w:rPr>
              <w:t xml:space="preserve"> </w:t>
            </w:r>
          </w:p>
          <w:p w14:paraId="361D0F1C" w14:textId="6C01DD57" w:rsidR="00A8093C" w:rsidRPr="00A8093C" w:rsidRDefault="00A8093C" w:rsidP="00A8093C">
            <w:pPr>
              <w:pStyle w:val="Geenafstand"/>
            </w:pPr>
          </w:p>
        </w:tc>
      </w:tr>
      <w:tr w:rsidR="0073642F" w14:paraId="72E7FD67" w14:textId="77777777" w:rsidTr="0073642F">
        <w:tc>
          <w:tcPr>
            <w:tcW w:w="1165" w:type="dxa"/>
          </w:tcPr>
          <w:p w14:paraId="176F2458" w14:textId="77777777" w:rsidR="0073642F" w:rsidRDefault="0073642F">
            <w:pPr>
              <w:rPr>
                <w:rFonts w:ascii="Verdana" w:eastAsia="Times New Roman" w:hAnsi="Verdana" w:cs="Times New Roman"/>
              </w:rPr>
            </w:pPr>
            <w:r>
              <w:rPr>
                <w:rFonts w:ascii="Verdana" w:eastAsia="Times New Roman" w:hAnsi="Verdana" w:cs="Times New Roman"/>
                <w:b/>
              </w:rPr>
              <w:t>2.3</w:t>
            </w:r>
          </w:p>
          <w:p w14:paraId="1DD21365" w14:textId="77777777" w:rsidR="0073642F" w:rsidRDefault="0073642F">
            <w:pPr>
              <w:rPr>
                <w:rFonts w:ascii="Verdana" w:eastAsia="Times New Roman" w:hAnsi="Verdana" w:cs="Times New Roman"/>
                <w:sz w:val="16"/>
                <w:szCs w:val="16"/>
              </w:rPr>
            </w:pPr>
          </w:p>
        </w:tc>
        <w:tc>
          <w:tcPr>
            <w:tcW w:w="7907" w:type="dxa"/>
            <w:gridSpan w:val="2"/>
          </w:tcPr>
          <w:p w14:paraId="48054899" w14:textId="24002919" w:rsidR="0073642F" w:rsidRDefault="0073642F">
            <w:pPr>
              <w:rPr>
                <w:rFonts w:ascii="Verdana" w:eastAsia="Times New Roman" w:hAnsi="Verdana" w:cs="Times New Roman"/>
              </w:rPr>
            </w:pPr>
            <w:r>
              <w:rPr>
                <w:rFonts w:ascii="Verdana" w:eastAsia="Times New Roman" w:hAnsi="Verdana" w:cs="Times New Roman"/>
                <w:b/>
              </w:rPr>
              <w:t>AB Besluit Eerste Bestuursrapportage 2025</w:t>
            </w:r>
          </w:p>
          <w:p w14:paraId="070A43DB" w14:textId="1580B944" w:rsidR="0073642F" w:rsidRPr="004F3C5E" w:rsidRDefault="0073642F" w:rsidP="004F3C5E">
            <w:pPr>
              <w:pStyle w:val="Geenafstand"/>
              <w:rPr>
                <w:u w:val="single"/>
              </w:rPr>
            </w:pPr>
            <w:r w:rsidRPr="004F3C5E">
              <w:rPr>
                <w:u w:val="single"/>
              </w:rPr>
              <w:t xml:space="preserve">Vragen / opmerkingen AB en antwoorden: </w:t>
            </w:r>
          </w:p>
          <w:p w14:paraId="12339746" w14:textId="5B827C0E" w:rsidR="0073642F" w:rsidRPr="00BA7926" w:rsidRDefault="0073642F" w:rsidP="00A8093C">
            <w:pPr>
              <w:pStyle w:val="Lijstalinea"/>
              <w:numPr>
                <w:ilvl w:val="0"/>
                <w:numId w:val="1"/>
              </w:numPr>
              <w:spacing w:after="0" w:line="240" w:lineRule="auto"/>
              <w:ind w:left="212" w:hanging="212"/>
              <w:jc w:val="both"/>
              <w:rPr>
                <w:rFonts w:ascii="Verdana" w:eastAsia="Times New Roman" w:hAnsi="Verdana" w:cs="Times New Roman"/>
              </w:rPr>
            </w:pPr>
            <w:r w:rsidRPr="004F3C5E">
              <w:rPr>
                <w:rFonts w:ascii="Verdana" w:eastAsia="Times New Roman" w:hAnsi="Verdana" w:cs="Times New Roman"/>
              </w:rPr>
              <w:t>N</w:t>
            </w:r>
            <w:r>
              <w:rPr>
                <w:rFonts w:ascii="Verdana" w:eastAsia="Times New Roman" w:hAnsi="Verdana" w:cs="Times New Roman"/>
              </w:rPr>
              <w:t>. Slagter</w:t>
            </w:r>
            <w:r w:rsidRPr="004F3C5E">
              <w:rPr>
                <w:rFonts w:ascii="Verdana" w:eastAsia="Times New Roman" w:hAnsi="Verdana" w:cs="Times New Roman"/>
              </w:rPr>
              <w:t xml:space="preserve">: </w:t>
            </w:r>
            <w:r>
              <w:rPr>
                <w:rFonts w:ascii="Verdana" w:eastAsia="Times New Roman" w:hAnsi="Verdana" w:cs="Times New Roman"/>
              </w:rPr>
              <w:t xml:space="preserve">ook dit document is </w:t>
            </w:r>
            <w:r w:rsidRPr="004F3C5E">
              <w:rPr>
                <w:rFonts w:ascii="Verdana" w:eastAsia="Times New Roman" w:hAnsi="Verdana" w:cs="Times New Roman"/>
              </w:rPr>
              <w:t>laat tot ons gekomen</w:t>
            </w:r>
            <w:r>
              <w:rPr>
                <w:rFonts w:ascii="Verdana" w:eastAsia="Times New Roman" w:hAnsi="Verdana" w:cs="Times New Roman"/>
              </w:rPr>
              <w:t>. De t</w:t>
            </w:r>
            <w:r w:rsidRPr="004F3C5E">
              <w:rPr>
                <w:rFonts w:ascii="Verdana" w:eastAsia="Times New Roman" w:hAnsi="Verdana" w:cs="Times New Roman"/>
              </w:rPr>
              <w:t>ermijn</w:t>
            </w:r>
            <w:r>
              <w:rPr>
                <w:rFonts w:ascii="Verdana" w:eastAsia="Times New Roman" w:hAnsi="Verdana" w:cs="Times New Roman"/>
              </w:rPr>
              <w:t xml:space="preserve"> voor besluitvorming hiervan staat op</w:t>
            </w:r>
            <w:r w:rsidRPr="004F3C5E">
              <w:rPr>
                <w:rFonts w:ascii="Verdana" w:eastAsia="Times New Roman" w:hAnsi="Verdana" w:cs="Times New Roman"/>
              </w:rPr>
              <w:t xml:space="preserve"> 15/10</w:t>
            </w:r>
            <w:r>
              <w:rPr>
                <w:rFonts w:ascii="Verdana" w:eastAsia="Times New Roman" w:hAnsi="Verdana" w:cs="Times New Roman"/>
              </w:rPr>
              <w:t xml:space="preserve">, dat </w:t>
            </w:r>
            <w:r w:rsidRPr="004F3C5E">
              <w:rPr>
                <w:rFonts w:ascii="Verdana" w:eastAsia="Times New Roman" w:hAnsi="Verdana" w:cs="Times New Roman"/>
              </w:rPr>
              <w:t>is erg laat</w:t>
            </w:r>
            <w:r>
              <w:rPr>
                <w:rFonts w:ascii="Verdana" w:eastAsia="Times New Roman" w:hAnsi="Verdana" w:cs="Times New Roman"/>
              </w:rPr>
              <w:t xml:space="preserve"> voor een eerste rapportage</w:t>
            </w:r>
            <w:r w:rsidRPr="004F3C5E">
              <w:rPr>
                <w:rFonts w:ascii="Verdana" w:eastAsia="Times New Roman" w:hAnsi="Verdana" w:cs="Times New Roman"/>
              </w:rPr>
              <w:t xml:space="preserve">. </w:t>
            </w:r>
            <w:r>
              <w:rPr>
                <w:rFonts w:ascii="Verdana" w:eastAsia="Times New Roman" w:hAnsi="Verdana" w:cs="Times New Roman"/>
              </w:rPr>
              <w:t xml:space="preserve">Hij </w:t>
            </w:r>
            <w:r w:rsidRPr="00BA7926">
              <w:rPr>
                <w:rFonts w:ascii="Verdana" w:eastAsia="Times New Roman" w:hAnsi="Verdana" w:cs="Times New Roman"/>
              </w:rPr>
              <w:t>stelt voor een discussie te voeren over het moment van besluitvorming van een eerste burap, het gaat over zaken die nu spelen.</w:t>
            </w:r>
            <w:r>
              <w:rPr>
                <w:rFonts w:ascii="Verdana" w:eastAsia="Times New Roman" w:hAnsi="Verdana" w:cs="Times New Roman"/>
              </w:rPr>
              <w:t xml:space="preserve"> Bijvoorbeeld kwartaalrapportages i.p.v.</w:t>
            </w:r>
            <w:r w:rsidR="00DB7788">
              <w:rPr>
                <w:rFonts w:ascii="Verdana" w:eastAsia="Times New Roman" w:hAnsi="Verdana" w:cs="Times New Roman"/>
              </w:rPr>
              <w:t xml:space="preserve"> </w:t>
            </w:r>
            <w:r>
              <w:rPr>
                <w:rFonts w:ascii="Verdana" w:eastAsia="Times New Roman" w:hAnsi="Verdana" w:cs="Times New Roman"/>
              </w:rPr>
              <w:t>tertaalrapport</w:t>
            </w:r>
            <w:r w:rsidR="00E46648">
              <w:rPr>
                <w:rFonts w:ascii="Verdana" w:eastAsia="Times New Roman" w:hAnsi="Verdana" w:cs="Times New Roman"/>
              </w:rPr>
              <w:t>a</w:t>
            </w:r>
            <w:r>
              <w:rPr>
                <w:rFonts w:ascii="Verdana" w:eastAsia="Times New Roman" w:hAnsi="Verdana" w:cs="Times New Roman"/>
              </w:rPr>
              <w:t>ges.</w:t>
            </w:r>
            <w:r w:rsidRPr="00BA7926">
              <w:rPr>
                <w:rFonts w:ascii="Verdana" w:eastAsia="Times New Roman" w:hAnsi="Verdana" w:cs="Times New Roman"/>
              </w:rPr>
              <w:t xml:space="preserve"> </w:t>
            </w:r>
            <w:r>
              <w:rPr>
                <w:rFonts w:ascii="Verdana" w:eastAsia="Times New Roman" w:hAnsi="Verdana" w:cs="Times New Roman"/>
              </w:rPr>
              <w:t xml:space="preserve">Inhoudelijk: </w:t>
            </w:r>
            <w:r w:rsidRPr="00BA7926">
              <w:rPr>
                <w:rFonts w:ascii="Verdana" w:eastAsia="Times New Roman" w:hAnsi="Verdana" w:cs="Times New Roman"/>
              </w:rPr>
              <w:t xml:space="preserve">7,5 ton overhead is zorgelijk, en wederom blijft er 7,5 ton over onderaan de streep, </w:t>
            </w:r>
            <w:r>
              <w:rPr>
                <w:rFonts w:ascii="Verdana" w:eastAsia="Times New Roman" w:hAnsi="Verdana" w:cs="Times New Roman"/>
              </w:rPr>
              <w:t xml:space="preserve">dat </w:t>
            </w:r>
            <w:r w:rsidRPr="00BA7926">
              <w:rPr>
                <w:rFonts w:ascii="Verdana" w:eastAsia="Times New Roman" w:hAnsi="Verdana" w:cs="Times New Roman"/>
              </w:rPr>
              <w:t xml:space="preserve">kunnen we </w:t>
            </w:r>
            <w:r>
              <w:rPr>
                <w:rFonts w:ascii="Verdana" w:eastAsia="Times New Roman" w:hAnsi="Verdana" w:cs="Times New Roman"/>
              </w:rPr>
              <w:t xml:space="preserve">goed </w:t>
            </w:r>
            <w:r w:rsidRPr="00BA7926">
              <w:rPr>
                <w:rFonts w:ascii="Verdana" w:eastAsia="Times New Roman" w:hAnsi="Verdana" w:cs="Times New Roman"/>
              </w:rPr>
              <w:t>aanwenden.</w:t>
            </w:r>
          </w:p>
          <w:p w14:paraId="3E6C0E54" w14:textId="1F9D3C2A" w:rsidR="0073642F" w:rsidRDefault="0073642F" w:rsidP="00A8093C">
            <w:pPr>
              <w:pStyle w:val="Geenafstand"/>
              <w:tabs>
                <w:tab w:val="left" w:pos="711"/>
              </w:tabs>
              <w:jc w:val="both"/>
              <w:rPr>
                <w:b/>
                <w:bCs/>
              </w:rPr>
            </w:pPr>
            <w:r>
              <w:tab/>
            </w:r>
            <w:r w:rsidRPr="004F3C5E">
              <w:t>B</w:t>
            </w:r>
            <w:r>
              <w:t>. Tap</w:t>
            </w:r>
            <w:r w:rsidRPr="004F3C5E">
              <w:t xml:space="preserve">: </w:t>
            </w:r>
            <w:r>
              <w:t xml:space="preserve">de rapportage is eerder gedeeld vanwege de herhaalde </w:t>
            </w:r>
            <w:r>
              <w:tab/>
              <w:t>oproepen om stukken eerder te delen. W</w:t>
            </w:r>
            <w:r w:rsidRPr="004F3C5E">
              <w:t xml:space="preserve">e voldoen aan de regels als we in </w:t>
            </w:r>
            <w:r w:rsidR="002254AB">
              <w:tab/>
            </w:r>
            <w:r w:rsidRPr="004F3C5E">
              <w:t>okt</w:t>
            </w:r>
            <w:r>
              <w:t>o</w:t>
            </w:r>
            <w:r w:rsidRPr="004F3C5E">
              <w:t xml:space="preserve">ber </w:t>
            </w:r>
            <w:r>
              <w:t xml:space="preserve">een </w:t>
            </w:r>
            <w:r w:rsidRPr="004F3C5E">
              <w:t>besluit</w:t>
            </w:r>
            <w:r>
              <w:t xml:space="preserve"> </w:t>
            </w:r>
            <w:r w:rsidRPr="004F3C5E">
              <w:t>nemen. We voldoen h</w:t>
            </w:r>
            <w:r>
              <w:t>i</w:t>
            </w:r>
            <w:r w:rsidRPr="004F3C5E">
              <w:t>ermee a</w:t>
            </w:r>
            <w:r>
              <w:t>a</w:t>
            </w:r>
            <w:r w:rsidRPr="004F3C5E">
              <w:t>n de</w:t>
            </w:r>
            <w:r>
              <w:t xml:space="preserve"> P</w:t>
            </w:r>
            <w:r w:rsidRPr="004F3C5E">
              <w:t>&amp;C</w:t>
            </w:r>
            <w:r>
              <w:t>-</w:t>
            </w:r>
            <w:r>
              <w:tab/>
              <w:t>c</w:t>
            </w:r>
            <w:r w:rsidRPr="004F3C5E">
              <w:t>yclus.</w:t>
            </w:r>
            <w:r w:rsidR="00A8093C">
              <w:t xml:space="preserve"> </w:t>
            </w:r>
            <w:r>
              <w:t xml:space="preserve">We </w:t>
            </w:r>
            <w:r w:rsidR="00A8093C">
              <w:tab/>
            </w:r>
            <w:r w:rsidRPr="001023F7">
              <w:rPr>
                <w:b/>
                <w:bCs/>
              </w:rPr>
              <w:t xml:space="preserve">zullen intern onderzoeken of per kwartaal rapporteren </w:t>
            </w:r>
            <w:r w:rsidRPr="001023F7">
              <w:rPr>
                <w:b/>
                <w:bCs/>
              </w:rPr>
              <w:tab/>
              <w:t xml:space="preserve">organisatorisch mogelijk is.  </w:t>
            </w:r>
          </w:p>
          <w:p w14:paraId="1FC80A74" w14:textId="77777777" w:rsidR="00A8093C" w:rsidRPr="00A8093C" w:rsidRDefault="0073642F" w:rsidP="00A8093C">
            <w:pPr>
              <w:pStyle w:val="Geenafstand"/>
              <w:numPr>
                <w:ilvl w:val="0"/>
                <w:numId w:val="1"/>
              </w:numPr>
              <w:ind w:left="212" w:hanging="212"/>
              <w:jc w:val="both"/>
              <w:rPr>
                <w:b/>
                <w:bCs/>
              </w:rPr>
            </w:pPr>
            <w:r w:rsidRPr="004F3C5E">
              <w:t>C</w:t>
            </w:r>
            <w:r>
              <w:t xml:space="preserve">. Peetoom: </w:t>
            </w:r>
            <w:r w:rsidRPr="004F3C5E">
              <w:t xml:space="preserve">ziekteverzuim: </w:t>
            </w:r>
            <w:r>
              <w:t xml:space="preserve">op verzoek van de raad </w:t>
            </w:r>
            <w:r w:rsidRPr="004F3C5E">
              <w:t xml:space="preserve">graag een memo of </w:t>
            </w:r>
            <w:r>
              <w:t xml:space="preserve">het </w:t>
            </w:r>
            <w:r w:rsidRPr="004F3C5E">
              <w:t xml:space="preserve">een structureel karakter </w:t>
            </w:r>
            <w:r>
              <w:t>heeft</w:t>
            </w:r>
            <w:r w:rsidR="00A8093C">
              <w:t xml:space="preserve"> </w:t>
            </w:r>
            <w:r w:rsidRPr="004F3C5E">
              <w:t xml:space="preserve">en waarom </w:t>
            </w:r>
            <w:r>
              <w:t>het ie</w:t>
            </w:r>
            <w:r w:rsidRPr="004F3C5E">
              <w:t>dere k</w:t>
            </w:r>
            <w:r>
              <w:t>e</w:t>
            </w:r>
            <w:r w:rsidRPr="004F3C5E">
              <w:t>er hoger</w:t>
            </w:r>
            <w:r>
              <w:t xml:space="preserve"> is</w:t>
            </w:r>
            <w:r w:rsidRPr="004F3C5E">
              <w:t xml:space="preserve"> dan de</w:t>
            </w:r>
            <w:r>
              <w:t xml:space="preserve"> </w:t>
            </w:r>
            <w:r w:rsidRPr="004F3C5E">
              <w:t>norm.</w:t>
            </w:r>
            <w:r>
              <w:t xml:space="preserve"> </w:t>
            </w:r>
          </w:p>
          <w:p w14:paraId="1811EEFD" w14:textId="6CC36A0B" w:rsidR="0073642F" w:rsidRPr="001023F7" w:rsidRDefault="0073642F" w:rsidP="00A8093C">
            <w:pPr>
              <w:pStyle w:val="Geenafstand"/>
              <w:ind w:left="212"/>
              <w:jc w:val="both"/>
              <w:rPr>
                <w:b/>
                <w:bCs/>
              </w:rPr>
            </w:pPr>
            <w:r w:rsidRPr="004F3C5E">
              <w:t>R</w:t>
            </w:r>
            <w:r>
              <w:t>. Vennik</w:t>
            </w:r>
            <w:r w:rsidRPr="004F3C5E">
              <w:t>:</w:t>
            </w:r>
            <w:r>
              <w:t xml:space="preserve"> sluit zich daarbij aan. </w:t>
            </w:r>
          </w:p>
          <w:p w14:paraId="33962740" w14:textId="226C83E4" w:rsidR="00811166" w:rsidRDefault="002254AB" w:rsidP="00A8093C">
            <w:pPr>
              <w:pStyle w:val="Geenafstand"/>
              <w:jc w:val="both"/>
              <w:rPr>
                <w:b/>
                <w:bCs/>
              </w:rPr>
            </w:pPr>
            <w:r>
              <w:tab/>
            </w:r>
            <w:r w:rsidR="0073642F">
              <w:t xml:space="preserve">Q. Foppe: het ziekteverzuim is dalende maar nog wel boven de norm. Hij </w:t>
            </w:r>
            <w:r>
              <w:tab/>
            </w:r>
            <w:r w:rsidR="0073642F">
              <w:t xml:space="preserve">zegt een </w:t>
            </w:r>
            <w:r w:rsidR="0073642F" w:rsidRPr="006B17E4">
              <w:rPr>
                <w:b/>
                <w:bCs/>
              </w:rPr>
              <w:t>AB M</w:t>
            </w:r>
            <w:r w:rsidR="0073642F" w:rsidRPr="00B16FBB">
              <w:rPr>
                <w:b/>
                <w:bCs/>
              </w:rPr>
              <w:t xml:space="preserve">emo Ziekteverzuim toe. </w:t>
            </w:r>
          </w:p>
          <w:p w14:paraId="6173659C" w14:textId="77777777" w:rsidR="00861763" w:rsidRDefault="00861763" w:rsidP="00A8093C">
            <w:pPr>
              <w:pStyle w:val="Geenafstand"/>
              <w:jc w:val="both"/>
              <w:rPr>
                <w:b/>
                <w:bCs/>
              </w:rPr>
            </w:pPr>
          </w:p>
          <w:p w14:paraId="69C2DEBB" w14:textId="38CD3CF7" w:rsidR="00861763" w:rsidRPr="002254AB" w:rsidRDefault="00861763" w:rsidP="00A8093C">
            <w:pPr>
              <w:pStyle w:val="Geenafstand"/>
              <w:jc w:val="both"/>
              <w:rPr>
                <w:b/>
                <w:bCs/>
              </w:rPr>
            </w:pPr>
            <w:r>
              <w:rPr>
                <w:b/>
                <w:bCs/>
              </w:rPr>
              <w:t xml:space="preserve">Het AB stelt het AB Besluit </w:t>
            </w:r>
            <w:r>
              <w:rPr>
                <w:rFonts w:ascii="Verdana" w:eastAsia="Times New Roman" w:hAnsi="Verdana" w:cs="Times New Roman"/>
                <w:b/>
              </w:rPr>
              <w:t>Eerste Bestuursrapportage 2025 ongewijzigd vast.</w:t>
            </w:r>
          </w:p>
          <w:p w14:paraId="0DBEFC76" w14:textId="77777777" w:rsidR="0073642F" w:rsidRPr="00F45E6C" w:rsidRDefault="0073642F" w:rsidP="00F45E6C">
            <w:pPr>
              <w:pStyle w:val="Geenafstand"/>
            </w:pPr>
          </w:p>
        </w:tc>
      </w:tr>
      <w:tr w:rsidR="0073642F" w14:paraId="73C7651F" w14:textId="77777777" w:rsidTr="0073642F">
        <w:tc>
          <w:tcPr>
            <w:tcW w:w="1165" w:type="dxa"/>
            <w:shd w:val="clear" w:color="auto" w:fill="DBDBDB" w:themeFill="accent3" w:themeFillTint="66"/>
          </w:tcPr>
          <w:p w14:paraId="69D6CC10" w14:textId="3CB72CC0" w:rsidR="0073642F" w:rsidRDefault="0073642F" w:rsidP="00D952D4">
            <w:pPr>
              <w:rPr>
                <w:rFonts w:ascii="Verdana" w:eastAsia="Times New Roman" w:hAnsi="Verdana" w:cs="Times New Roman"/>
                <w:sz w:val="16"/>
                <w:szCs w:val="16"/>
              </w:rPr>
            </w:pPr>
            <w:r>
              <w:rPr>
                <w:rFonts w:ascii="Verdana" w:eastAsia="Times New Roman" w:hAnsi="Verdana" w:cs="Times New Roman"/>
                <w:b/>
              </w:rPr>
              <w:t>3</w:t>
            </w:r>
          </w:p>
        </w:tc>
        <w:tc>
          <w:tcPr>
            <w:tcW w:w="7907" w:type="dxa"/>
            <w:gridSpan w:val="2"/>
            <w:shd w:val="clear" w:color="auto" w:fill="DBDBDB" w:themeFill="accent3" w:themeFillTint="66"/>
          </w:tcPr>
          <w:p w14:paraId="448314F2" w14:textId="557D2311" w:rsidR="0073642F" w:rsidRDefault="0073642F" w:rsidP="00D952D4">
            <w:pPr>
              <w:rPr>
                <w:rFonts w:ascii="Verdana" w:eastAsia="Times New Roman" w:hAnsi="Verdana" w:cs="Times New Roman"/>
                <w:sz w:val="16"/>
                <w:szCs w:val="16"/>
              </w:rPr>
            </w:pPr>
            <w:r>
              <w:rPr>
                <w:rFonts w:ascii="Verdana" w:eastAsia="Times New Roman" w:hAnsi="Verdana" w:cs="Times New Roman"/>
                <w:b/>
              </w:rPr>
              <w:t>Bedrijfsvoering (portefeuille M. Versluis)</w:t>
            </w:r>
          </w:p>
        </w:tc>
      </w:tr>
      <w:tr w:rsidR="0073642F" w14:paraId="3844026A" w14:textId="77777777" w:rsidTr="0073642F">
        <w:tc>
          <w:tcPr>
            <w:tcW w:w="1165" w:type="dxa"/>
          </w:tcPr>
          <w:p w14:paraId="437F54F7" w14:textId="77777777" w:rsidR="0073642F" w:rsidRDefault="0073642F">
            <w:pPr>
              <w:rPr>
                <w:rFonts w:ascii="Verdana" w:eastAsia="Times New Roman" w:hAnsi="Verdana" w:cs="Times New Roman"/>
              </w:rPr>
            </w:pPr>
            <w:r>
              <w:rPr>
                <w:rFonts w:ascii="Verdana" w:eastAsia="Times New Roman" w:hAnsi="Verdana" w:cs="Times New Roman"/>
                <w:b/>
              </w:rPr>
              <w:t>3.0</w:t>
            </w:r>
          </w:p>
          <w:p w14:paraId="06EB6791" w14:textId="77777777" w:rsidR="0073642F" w:rsidRDefault="0073642F">
            <w:pPr>
              <w:rPr>
                <w:rFonts w:ascii="Verdana" w:eastAsia="Times New Roman" w:hAnsi="Verdana" w:cs="Times New Roman"/>
                <w:sz w:val="16"/>
                <w:szCs w:val="16"/>
              </w:rPr>
            </w:pPr>
          </w:p>
        </w:tc>
        <w:tc>
          <w:tcPr>
            <w:tcW w:w="7907" w:type="dxa"/>
            <w:gridSpan w:val="2"/>
          </w:tcPr>
          <w:p w14:paraId="282F43AD" w14:textId="33099B24" w:rsidR="0073642F" w:rsidRPr="00BC4E8B" w:rsidRDefault="0073642F">
            <w:pPr>
              <w:rPr>
                <w:rFonts w:ascii="Verdana" w:eastAsia="Times New Roman" w:hAnsi="Verdana" w:cs="Times New Roman"/>
              </w:rPr>
            </w:pPr>
            <w:r>
              <w:rPr>
                <w:rFonts w:ascii="Verdana" w:eastAsia="Times New Roman" w:hAnsi="Verdana" w:cs="Times New Roman"/>
                <w:b/>
              </w:rPr>
              <w:t>Begeleidende brief zienswijzeprocedure Resultaatbestemming 2024 en Begroting 2026</w:t>
            </w:r>
          </w:p>
        </w:tc>
      </w:tr>
      <w:tr w:rsidR="0073642F" w14:paraId="2D87B636" w14:textId="77777777" w:rsidTr="0073642F">
        <w:trPr>
          <w:gridAfter w:val="1"/>
          <w:wAfter w:w="141" w:type="dxa"/>
        </w:trPr>
        <w:tc>
          <w:tcPr>
            <w:tcW w:w="1165" w:type="dxa"/>
          </w:tcPr>
          <w:p w14:paraId="241D69B0" w14:textId="77777777" w:rsidR="0073642F" w:rsidRDefault="0073642F">
            <w:pPr>
              <w:rPr>
                <w:rFonts w:ascii="Verdana" w:eastAsia="Times New Roman" w:hAnsi="Verdana" w:cs="Times New Roman"/>
              </w:rPr>
            </w:pPr>
            <w:r>
              <w:rPr>
                <w:rFonts w:ascii="Verdana" w:eastAsia="Times New Roman" w:hAnsi="Verdana" w:cs="Times New Roman"/>
                <w:b/>
              </w:rPr>
              <w:t>3.1</w:t>
            </w:r>
          </w:p>
          <w:p w14:paraId="176C3BDD" w14:textId="77777777" w:rsidR="0073642F" w:rsidRDefault="0073642F">
            <w:pPr>
              <w:rPr>
                <w:rFonts w:ascii="Verdana" w:eastAsia="Times New Roman" w:hAnsi="Verdana" w:cs="Times New Roman"/>
                <w:sz w:val="16"/>
                <w:szCs w:val="16"/>
              </w:rPr>
            </w:pPr>
          </w:p>
        </w:tc>
        <w:tc>
          <w:tcPr>
            <w:tcW w:w="7766" w:type="dxa"/>
          </w:tcPr>
          <w:p w14:paraId="1378C7C8" w14:textId="77777777" w:rsidR="0073642F" w:rsidRDefault="0073642F">
            <w:pPr>
              <w:rPr>
                <w:rFonts w:ascii="Verdana" w:eastAsia="Times New Roman" w:hAnsi="Verdana" w:cs="Times New Roman"/>
                <w:b/>
              </w:rPr>
            </w:pPr>
            <w:r>
              <w:rPr>
                <w:rFonts w:ascii="Verdana" w:eastAsia="Times New Roman" w:hAnsi="Verdana" w:cs="Times New Roman"/>
                <w:b/>
              </w:rPr>
              <w:t>AB Besluit Jaarrekening 2024</w:t>
            </w:r>
          </w:p>
          <w:p w14:paraId="40D0575F" w14:textId="77777777" w:rsidR="0073642F" w:rsidRDefault="0073642F" w:rsidP="00797AEE">
            <w:pPr>
              <w:pStyle w:val="Geenafstand"/>
            </w:pPr>
          </w:p>
          <w:p w14:paraId="166936D8" w14:textId="3B053C6B" w:rsidR="0073642F" w:rsidRPr="002539C3" w:rsidRDefault="0073642F" w:rsidP="00BA09A5">
            <w:pPr>
              <w:jc w:val="both"/>
              <w:rPr>
                <w:rFonts w:ascii="Verdana" w:eastAsia="Times New Roman" w:hAnsi="Verdana" w:cs="Times New Roman"/>
              </w:rPr>
            </w:pPr>
            <w:r w:rsidRPr="00BA09A5">
              <w:rPr>
                <w:b/>
                <w:bCs/>
              </w:rPr>
              <w:t xml:space="preserve">Het AB stelt het </w:t>
            </w:r>
            <w:r w:rsidRPr="00BA09A5">
              <w:rPr>
                <w:rFonts w:ascii="Verdana" w:eastAsia="Times New Roman" w:hAnsi="Verdana" w:cs="Times New Roman"/>
                <w:b/>
                <w:bCs/>
              </w:rPr>
              <w:t xml:space="preserve">AB Besluit Jaarrekening 2024 </w:t>
            </w:r>
            <w:r w:rsidRPr="00BA09A5">
              <w:rPr>
                <w:b/>
                <w:bCs/>
              </w:rPr>
              <w:t xml:space="preserve">ongewijzigd vast. </w:t>
            </w:r>
            <w:r w:rsidRPr="002539C3">
              <w:t xml:space="preserve">Complimenten aan de organisatie, er is heel hard gewerkt. </w:t>
            </w:r>
          </w:p>
          <w:p w14:paraId="66718EFF" w14:textId="6835B416" w:rsidR="0073642F" w:rsidRPr="00797AEE" w:rsidRDefault="0073642F" w:rsidP="00797AEE">
            <w:pPr>
              <w:pStyle w:val="Geenafstand"/>
            </w:pPr>
          </w:p>
        </w:tc>
      </w:tr>
      <w:tr w:rsidR="0073642F" w14:paraId="01BD0A9A" w14:textId="77777777" w:rsidTr="0073642F">
        <w:trPr>
          <w:gridAfter w:val="1"/>
          <w:wAfter w:w="141" w:type="dxa"/>
        </w:trPr>
        <w:tc>
          <w:tcPr>
            <w:tcW w:w="1165" w:type="dxa"/>
            <w:tcBorders>
              <w:bottom w:val="single" w:sz="4" w:space="0" w:color="auto"/>
            </w:tcBorders>
          </w:tcPr>
          <w:p w14:paraId="4A660CD5" w14:textId="77777777" w:rsidR="0073642F" w:rsidRDefault="0073642F">
            <w:pPr>
              <w:rPr>
                <w:rFonts w:ascii="Verdana" w:eastAsia="Times New Roman" w:hAnsi="Verdana" w:cs="Times New Roman"/>
              </w:rPr>
            </w:pPr>
            <w:r>
              <w:rPr>
                <w:rFonts w:ascii="Verdana" w:eastAsia="Times New Roman" w:hAnsi="Verdana" w:cs="Times New Roman"/>
                <w:b/>
              </w:rPr>
              <w:t>3.2</w:t>
            </w:r>
          </w:p>
          <w:p w14:paraId="480731B4" w14:textId="77777777" w:rsidR="0073642F" w:rsidRDefault="0073642F">
            <w:pPr>
              <w:rPr>
                <w:rFonts w:ascii="Verdana" w:eastAsia="Times New Roman" w:hAnsi="Verdana" w:cs="Times New Roman"/>
                <w:sz w:val="16"/>
                <w:szCs w:val="16"/>
              </w:rPr>
            </w:pPr>
          </w:p>
        </w:tc>
        <w:tc>
          <w:tcPr>
            <w:tcW w:w="7766" w:type="dxa"/>
            <w:tcBorders>
              <w:bottom w:val="single" w:sz="4" w:space="0" w:color="auto"/>
            </w:tcBorders>
          </w:tcPr>
          <w:p w14:paraId="4C3EF9CA" w14:textId="06B00B82" w:rsidR="0073642F" w:rsidRDefault="0073642F">
            <w:pPr>
              <w:rPr>
                <w:rFonts w:ascii="Verdana" w:eastAsia="Times New Roman" w:hAnsi="Verdana" w:cs="Times New Roman"/>
                <w:b/>
              </w:rPr>
            </w:pPr>
            <w:r>
              <w:rPr>
                <w:rFonts w:ascii="Verdana" w:eastAsia="Times New Roman" w:hAnsi="Verdana" w:cs="Times New Roman"/>
                <w:b/>
              </w:rPr>
              <w:t>AB Besluit Resultaatbestemming inclusief Gemotiveerde Reactie DB op Zienswijzen DB 0207</w:t>
            </w:r>
          </w:p>
          <w:p w14:paraId="0BA661CF" w14:textId="77777777" w:rsidR="0073642F" w:rsidRPr="006049D0" w:rsidRDefault="0073642F" w:rsidP="006049D0">
            <w:pPr>
              <w:pStyle w:val="Geenafstand"/>
            </w:pPr>
          </w:p>
          <w:p w14:paraId="0248FB79" w14:textId="7FEC2619" w:rsidR="0073642F" w:rsidRPr="006049D0" w:rsidRDefault="0073642F">
            <w:pPr>
              <w:rPr>
                <w:rFonts w:ascii="Verdana" w:eastAsia="Times New Roman" w:hAnsi="Verdana" w:cs="Times New Roman"/>
                <w:b/>
                <w:bCs/>
              </w:rPr>
            </w:pPr>
            <w:r w:rsidRPr="006049D0">
              <w:rPr>
                <w:b/>
                <w:bCs/>
              </w:rPr>
              <w:t xml:space="preserve">Het AB stelt het </w:t>
            </w:r>
            <w:r w:rsidRPr="006049D0">
              <w:rPr>
                <w:rFonts w:ascii="Verdana" w:eastAsia="Times New Roman" w:hAnsi="Verdana" w:cs="Times New Roman"/>
                <w:b/>
                <w:bCs/>
              </w:rPr>
              <w:t>AB Besluit Resultaatbestemming 2024 ongewijzigd vast.</w:t>
            </w:r>
          </w:p>
          <w:p w14:paraId="27F3A923" w14:textId="77777777" w:rsidR="0073642F" w:rsidRPr="003C5F84" w:rsidRDefault="0073642F" w:rsidP="003C5F84">
            <w:pPr>
              <w:pStyle w:val="Geenafstand"/>
            </w:pPr>
          </w:p>
          <w:p w14:paraId="2D5D8836" w14:textId="4B288B80" w:rsidR="0073642F" w:rsidRDefault="0073642F" w:rsidP="003B3CE9">
            <w:pPr>
              <w:pStyle w:val="Geenafstand"/>
              <w:jc w:val="both"/>
            </w:pPr>
            <w:r>
              <w:t xml:space="preserve">E. Briët: aandachtspunt: zit er iets in over het efficiencyonderzoek? Hij dringt aan dat dit extern wordt begeleid. B. Tap: de uitvraag is gedaan, met heel veel dank aan gem. Alkmaar die ons daarin heeft geholpen. Er zijn inmiddels gesprekken met externe partijen, we hopen binnen korte tijd de opdracht te kunnen gunnen. </w:t>
            </w:r>
          </w:p>
          <w:p w14:paraId="27018E4E" w14:textId="082E13A7" w:rsidR="0073642F" w:rsidRPr="00DE0A86" w:rsidRDefault="0073642F" w:rsidP="00DE0A86">
            <w:pPr>
              <w:pStyle w:val="Geenafstand"/>
            </w:pPr>
          </w:p>
        </w:tc>
      </w:tr>
      <w:tr w:rsidR="0073642F" w14:paraId="11FCBE69" w14:textId="77777777" w:rsidTr="0073642F">
        <w:trPr>
          <w:gridAfter w:val="1"/>
          <w:wAfter w:w="141" w:type="dxa"/>
        </w:trPr>
        <w:tc>
          <w:tcPr>
            <w:tcW w:w="1165" w:type="dxa"/>
            <w:tcBorders>
              <w:top w:val="single" w:sz="4" w:space="0" w:color="auto"/>
              <w:bottom w:val="nil"/>
            </w:tcBorders>
          </w:tcPr>
          <w:p w14:paraId="4C4C5544"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3.3</w:t>
            </w:r>
          </w:p>
          <w:p w14:paraId="276FE8B3" w14:textId="77777777" w:rsidR="0073642F" w:rsidRDefault="0073642F" w:rsidP="00E46648">
            <w:pPr>
              <w:spacing w:after="0" w:line="240" w:lineRule="auto"/>
              <w:rPr>
                <w:rFonts w:ascii="Verdana" w:eastAsia="Times New Roman" w:hAnsi="Verdana" w:cs="Times New Roman"/>
                <w:sz w:val="16"/>
                <w:szCs w:val="16"/>
              </w:rPr>
            </w:pPr>
          </w:p>
        </w:tc>
        <w:tc>
          <w:tcPr>
            <w:tcW w:w="7766" w:type="dxa"/>
            <w:tcBorders>
              <w:top w:val="single" w:sz="4" w:space="0" w:color="auto"/>
              <w:bottom w:val="dotted" w:sz="4" w:space="0" w:color="auto"/>
            </w:tcBorders>
          </w:tcPr>
          <w:p w14:paraId="064DDC77" w14:textId="00C1A9E1" w:rsidR="0073642F" w:rsidRPr="00FF5337" w:rsidRDefault="0073642F" w:rsidP="00E46648">
            <w:pPr>
              <w:spacing w:after="0" w:line="240" w:lineRule="auto"/>
              <w:rPr>
                <w:rFonts w:ascii="Verdana" w:eastAsia="Times New Roman" w:hAnsi="Verdana" w:cs="Times New Roman"/>
              </w:rPr>
            </w:pPr>
            <w:r>
              <w:rPr>
                <w:rFonts w:ascii="Verdana" w:eastAsia="Times New Roman" w:hAnsi="Verdana" w:cs="Times New Roman"/>
                <w:b/>
              </w:rPr>
              <w:t xml:space="preserve">AB Besluit Begroting 2026 inclusief Gemotiveerde Reactie DB op </w:t>
            </w:r>
            <w:r w:rsidRPr="00FF5337">
              <w:rPr>
                <w:rFonts w:ascii="Verdana" w:eastAsia="Times New Roman" w:hAnsi="Verdana" w:cs="Times New Roman"/>
                <w:b/>
              </w:rPr>
              <w:t>Zienswijzen DB 0207</w:t>
            </w:r>
          </w:p>
          <w:p w14:paraId="6E25C2A3" w14:textId="6AEA2E85" w:rsidR="0073642F" w:rsidRDefault="0073642F" w:rsidP="00E46648">
            <w:pPr>
              <w:spacing w:after="0" w:line="240" w:lineRule="auto"/>
              <w:jc w:val="both"/>
              <w:rPr>
                <w:rFonts w:ascii="Verdana" w:eastAsia="Times New Roman" w:hAnsi="Verdana" w:cs="Times New Roman"/>
              </w:rPr>
            </w:pPr>
            <w:r w:rsidRPr="00FF5337">
              <w:rPr>
                <w:rFonts w:ascii="Verdana" w:eastAsia="Times New Roman" w:hAnsi="Verdana" w:cs="Times New Roman"/>
              </w:rPr>
              <w:lastRenderedPageBreak/>
              <w:t>B</w:t>
            </w:r>
            <w:r>
              <w:rPr>
                <w:rFonts w:ascii="Verdana" w:eastAsia="Times New Roman" w:hAnsi="Verdana" w:cs="Times New Roman"/>
              </w:rPr>
              <w:t>. Tap: het DB heeft alle zienswijzen gelezen. Er zit veel verschil in</w:t>
            </w:r>
            <w:r w:rsidR="003B3CE9">
              <w:rPr>
                <w:rFonts w:ascii="Verdana" w:eastAsia="Times New Roman" w:hAnsi="Verdana" w:cs="Times New Roman"/>
              </w:rPr>
              <w:t xml:space="preserve">, </w:t>
            </w:r>
            <w:r>
              <w:rPr>
                <w:rFonts w:ascii="Verdana" w:eastAsia="Times New Roman" w:hAnsi="Verdana" w:cs="Times New Roman"/>
              </w:rPr>
              <w:t>het was een puzzel. Het voorstel van het DB t.a.v. de begroting sluit bij geen enkele gemeente</w:t>
            </w:r>
            <w:r w:rsidR="001D2235">
              <w:rPr>
                <w:rFonts w:ascii="Verdana" w:eastAsia="Times New Roman" w:hAnsi="Verdana" w:cs="Times New Roman"/>
              </w:rPr>
              <w:t>n</w:t>
            </w:r>
            <w:r>
              <w:rPr>
                <w:rFonts w:ascii="Verdana" w:eastAsia="Times New Roman" w:hAnsi="Verdana" w:cs="Times New Roman"/>
              </w:rPr>
              <w:t xml:space="preserve"> een-op-een aan op de zienswijze. We hebben wel zoveel mogelijk rekening gehouden met de verschillende wensen, we komen ergens in het midden uit. De oproep van gem. Bergen is mooi: leiderschap tonen, zet de pet op van bestuurder van de OD, mooi als we vlak voor het zomerreces rust kunnen brengen</w:t>
            </w:r>
            <w:r w:rsidR="00CE7E76">
              <w:rPr>
                <w:rFonts w:ascii="Verdana" w:eastAsia="Times New Roman" w:hAnsi="Verdana" w:cs="Times New Roman"/>
              </w:rPr>
              <w:t xml:space="preserve"> in zowel het A</w:t>
            </w:r>
            <w:r w:rsidR="00536FCB">
              <w:rPr>
                <w:rFonts w:ascii="Verdana" w:eastAsia="Times New Roman" w:hAnsi="Verdana" w:cs="Times New Roman"/>
              </w:rPr>
              <w:t>B</w:t>
            </w:r>
            <w:r w:rsidR="00CE7E76">
              <w:rPr>
                <w:rFonts w:ascii="Verdana" w:eastAsia="Times New Roman" w:hAnsi="Verdana" w:cs="Times New Roman"/>
              </w:rPr>
              <w:t xml:space="preserve"> als de organisatie</w:t>
            </w:r>
            <w:r>
              <w:rPr>
                <w:rFonts w:ascii="Verdana" w:eastAsia="Times New Roman" w:hAnsi="Verdana" w:cs="Times New Roman"/>
              </w:rPr>
              <w:t xml:space="preserve">. </w:t>
            </w:r>
          </w:p>
          <w:p w14:paraId="45E89E66" w14:textId="62CF7E40" w:rsidR="0073642F" w:rsidRDefault="0073642F" w:rsidP="00E46648">
            <w:pPr>
              <w:pStyle w:val="Geenafstand"/>
              <w:jc w:val="both"/>
              <w:rPr>
                <w:u w:val="single"/>
              </w:rPr>
            </w:pPr>
            <w:r>
              <w:rPr>
                <w:u w:val="single"/>
              </w:rPr>
              <w:t xml:space="preserve">Vragen  / opmerkingen </w:t>
            </w:r>
            <w:r w:rsidRPr="00D03E30">
              <w:rPr>
                <w:u w:val="single"/>
              </w:rPr>
              <w:t>AB:</w:t>
            </w:r>
          </w:p>
          <w:p w14:paraId="68B1C271" w14:textId="5067AACF" w:rsidR="0073642F" w:rsidRDefault="0073642F" w:rsidP="00E46648">
            <w:pPr>
              <w:pStyle w:val="Geenafstand"/>
              <w:numPr>
                <w:ilvl w:val="0"/>
                <w:numId w:val="2"/>
              </w:numPr>
              <w:ind w:left="212" w:hanging="212"/>
              <w:jc w:val="both"/>
            </w:pPr>
            <w:r w:rsidRPr="00556526">
              <w:t>J. Broeders: comp</w:t>
            </w:r>
            <w:r>
              <w:t>l</w:t>
            </w:r>
            <w:r w:rsidRPr="00556526">
              <w:t>imenten</w:t>
            </w:r>
            <w:r>
              <w:t>, verder geen opmerkingen.</w:t>
            </w:r>
          </w:p>
          <w:p w14:paraId="5A9A9604" w14:textId="0EB9CA6B" w:rsidR="0073642F" w:rsidRDefault="0073642F" w:rsidP="00E46648">
            <w:pPr>
              <w:pStyle w:val="Geenafstand"/>
              <w:numPr>
                <w:ilvl w:val="0"/>
                <w:numId w:val="2"/>
              </w:numPr>
              <w:ind w:left="212" w:hanging="212"/>
              <w:jc w:val="both"/>
            </w:pPr>
            <w:r>
              <w:t xml:space="preserve">J. Schilder: </w:t>
            </w:r>
            <w:r w:rsidR="00760908">
              <w:t xml:space="preserve">uit zijn </w:t>
            </w:r>
            <w:r>
              <w:t>zorgen over het feit dat de wettelijke taken niet volledig zijn opgenomen, brengt risico’s met zich mee. Tijdige vergunningverlening en goed toezicht zijn belangrijk, graag aandacht hiervoor.</w:t>
            </w:r>
          </w:p>
          <w:p w14:paraId="606EC369" w14:textId="20FCD5ED" w:rsidR="0073642F" w:rsidRDefault="0073642F" w:rsidP="00E46648">
            <w:pPr>
              <w:pStyle w:val="Geenafstand"/>
              <w:numPr>
                <w:ilvl w:val="0"/>
                <w:numId w:val="2"/>
              </w:numPr>
              <w:ind w:left="212" w:hanging="212"/>
              <w:jc w:val="both"/>
            </w:pPr>
            <w:r>
              <w:t xml:space="preserve">A. Helling: een gemene deler, het is goed uit te leggen. </w:t>
            </w:r>
          </w:p>
          <w:p w14:paraId="7FDD4599" w14:textId="3D8C85C0" w:rsidR="0073642F" w:rsidRDefault="0073642F" w:rsidP="00E46648">
            <w:pPr>
              <w:pStyle w:val="Geenafstand"/>
              <w:numPr>
                <w:ilvl w:val="0"/>
                <w:numId w:val="2"/>
              </w:numPr>
              <w:ind w:left="212" w:hanging="212"/>
              <w:jc w:val="both"/>
            </w:pPr>
            <w:r>
              <w:t>H. ter Veen: sluit zich aan bij A. Helling, er zijn goede afwegingen gemaakt.</w:t>
            </w:r>
          </w:p>
          <w:p w14:paraId="2D7BDB46" w14:textId="06175384" w:rsidR="0073642F" w:rsidRDefault="0073642F" w:rsidP="00E46648">
            <w:pPr>
              <w:pStyle w:val="Geenafstand"/>
              <w:numPr>
                <w:ilvl w:val="0"/>
                <w:numId w:val="2"/>
              </w:numPr>
              <w:ind w:left="212" w:hanging="212"/>
              <w:jc w:val="both"/>
            </w:pPr>
            <w:r>
              <w:t xml:space="preserve">N. Slagter: </w:t>
            </w:r>
            <w:r w:rsidR="00A02D97">
              <w:t xml:space="preserve">heeft er </w:t>
            </w:r>
            <w:r>
              <w:t>moeite me</w:t>
            </w:r>
            <w:r w:rsidR="00A02D97">
              <w:t>e</w:t>
            </w:r>
            <w:r>
              <w:t xml:space="preserve"> dat niet helder beschreven staat hoe om te gaan met robuustheid. Als er </w:t>
            </w:r>
            <w:r w:rsidR="00A02D97">
              <w:t xml:space="preserve">zou </w:t>
            </w:r>
            <w:r>
              <w:t>staa</w:t>
            </w:r>
            <w:r w:rsidR="00A02D97">
              <w:t>n</w:t>
            </w:r>
            <w:r>
              <w:t>: in 2026 incidenteel 787k</w:t>
            </w:r>
            <w:r w:rsidR="00A02D97">
              <w:t>,</w:t>
            </w:r>
            <w:r>
              <w:t xml:space="preserve"> en voor 2027 een efficiencyslag </w:t>
            </w:r>
            <w:r w:rsidR="00A02D97">
              <w:t xml:space="preserve">waaruit </w:t>
            </w:r>
            <w:r>
              <w:t>evt. bezuiniging</w:t>
            </w:r>
            <w:r w:rsidR="00A02D97">
              <w:t xml:space="preserve">seffecten </w:t>
            </w:r>
            <w:r>
              <w:t>kunnen worden ingezet voor financieren</w:t>
            </w:r>
            <w:r w:rsidR="00A02D97">
              <w:t xml:space="preserve"> hiervan</w:t>
            </w:r>
            <w:r>
              <w:t xml:space="preserve">, dan kunnen wij ermee instemmen. </w:t>
            </w:r>
          </w:p>
          <w:p w14:paraId="5D640436" w14:textId="6EB0156C" w:rsidR="0073642F" w:rsidRDefault="0073642F" w:rsidP="00E46648">
            <w:pPr>
              <w:pStyle w:val="Geenafstand"/>
              <w:numPr>
                <w:ilvl w:val="0"/>
                <w:numId w:val="2"/>
              </w:numPr>
              <w:ind w:left="212" w:hanging="212"/>
              <w:jc w:val="both"/>
            </w:pPr>
            <w:r>
              <w:t>J. Franx: sluit zich aan N. Slagter.</w:t>
            </w:r>
          </w:p>
          <w:p w14:paraId="64632053" w14:textId="391F4AA9" w:rsidR="0073642F" w:rsidRDefault="0073642F" w:rsidP="00E46648">
            <w:pPr>
              <w:pStyle w:val="Geenafstand"/>
              <w:numPr>
                <w:ilvl w:val="0"/>
                <w:numId w:val="2"/>
              </w:numPr>
              <w:ind w:left="212" w:hanging="212"/>
              <w:jc w:val="both"/>
            </w:pPr>
            <w:r>
              <w:t>M. ten Have: sluit zich aan N. Slagter.</w:t>
            </w:r>
          </w:p>
          <w:p w14:paraId="496BF68B" w14:textId="424ED818" w:rsidR="0073642F" w:rsidRDefault="0073642F" w:rsidP="00E46648">
            <w:pPr>
              <w:pStyle w:val="Geenafstand"/>
              <w:numPr>
                <w:ilvl w:val="0"/>
                <w:numId w:val="2"/>
              </w:numPr>
              <w:ind w:left="212" w:hanging="212"/>
              <w:jc w:val="both"/>
            </w:pPr>
            <w:r>
              <w:t xml:space="preserve">J. Beemsterboer: akkoord met het voorstel. Er is een motie van PS aangenomen waarin wij worden opgeroepen </w:t>
            </w:r>
            <w:proofErr w:type="spellStart"/>
            <w:r>
              <w:t>statenbreed</w:t>
            </w:r>
            <w:proofErr w:type="spellEnd"/>
            <w:r>
              <w:t xml:space="preserve"> complimenten uit te spreken aan de organisatie, die draagt hij bij deze graag over.</w:t>
            </w:r>
          </w:p>
          <w:p w14:paraId="04B16E78" w14:textId="66EA312D" w:rsidR="0073642F" w:rsidRDefault="0073642F" w:rsidP="00E46648">
            <w:pPr>
              <w:pStyle w:val="Geenafstand"/>
              <w:numPr>
                <w:ilvl w:val="0"/>
                <w:numId w:val="2"/>
              </w:numPr>
              <w:ind w:left="212" w:hanging="212"/>
              <w:jc w:val="both"/>
            </w:pPr>
            <w:r>
              <w:t>R. Kieft: wanneer weten wij wanneer w</w:t>
            </w:r>
            <w:r w:rsidR="00A02D97">
              <w:t>é</w:t>
            </w:r>
            <w:r>
              <w:t>l alle wettelijke taken worden uitgevoerd</w:t>
            </w:r>
            <w:r w:rsidR="00E46C1E">
              <w:t>?</w:t>
            </w:r>
            <w:r>
              <w:t xml:space="preserve"> Verder akkoord.</w:t>
            </w:r>
          </w:p>
          <w:p w14:paraId="621ADCB6" w14:textId="78ACB363" w:rsidR="0073642F" w:rsidRDefault="0073642F" w:rsidP="00E46648">
            <w:pPr>
              <w:pStyle w:val="Geenafstand"/>
              <w:numPr>
                <w:ilvl w:val="0"/>
                <w:numId w:val="2"/>
              </w:numPr>
              <w:ind w:left="212" w:hanging="212"/>
              <w:jc w:val="both"/>
            </w:pPr>
            <w:r>
              <w:t xml:space="preserve">M. Versluis: akkoord met voorstel. Hollands Kroon wil graag investeren in de robuustheid en de bezuinigingsvoorstellen zijn passend. Graag in 2027 de wettelijke taken wel een plek geven zodat wij voldoen aan onze wettelijke verplichtingen. </w:t>
            </w:r>
          </w:p>
          <w:p w14:paraId="749DC2E5" w14:textId="001A2142" w:rsidR="0073642F" w:rsidRDefault="0073642F" w:rsidP="00E46648">
            <w:pPr>
              <w:pStyle w:val="Geenafstand"/>
              <w:numPr>
                <w:ilvl w:val="0"/>
                <w:numId w:val="2"/>
              </w:numPr>
              <w:ind w:left="212" w:hanging="212"/>
              <w:jc w:val="both"/>
            </w:pPr>
            <w:r>
              <w:t>P. Slettenhaar: een enorme uitdaging qua uitvoering van wettelijke taken</w:t>
            </w:r>
            <w:r w:rsidR="0097180D">
              <w:t>.</w:t>
            </w:r>
            <w:r>
              <w:t xml:space="preserve"> </w:t>
            </w:r>
            <w:r w:rsidR="0097180D">
              <w:t>T</w:t>
            </w:r>
            <w:r>
              <w:t>egelijk: is de structurele doorwerking van dit voorstel wel reëel?</w:t>
            </w:r>
          </w:p>
          <w:p w14:paraId="571DF75A" w14:textId="0F7A6CDC" w:rsidR="0073642F" w:rsidRDefault="0073642F" w:rsidP="00E46648">
            <w:pPr>
              <w:pStyle w:val="Geenafstand"/>
              <w:numPr>
                <w:ilvl w:val="0"/>
                <w:numId w:val="2"/>
              </w:numPr>
              <w:ind w:left="212" w:hanging="212"/>
            </w:pPr>
            <w:r>
              <w:t>E. Briët: dit voorstel doet recht aan de opvatting van gem. Bergen. Begroting: verstandig om het in een breder perspectief te zien: de verkenner, het efficiencyonderzoek... blij dat dit er nu ligt.</w:t>
            </w:r>
          </w:p>
          <w:p w14:paraId="11399419" w14:textId="29FCE547" w:rsidR="0073642F" w:rsidRDefault="0073642F" w:rsidP="00E46648">
            <w:pPr>
              <w:pStyle w:val="Geenafstand"/>
              <w:numPr>
                <w:ilvl w:val="0"/>
                <w:numId w:val="2"/>
              </w:numPr>
              <w:ind w:left="212" w:hanging="212"/>
            </w:pPr>
            <w:r>
              <w:t xml:space="preserve">C. Peetoom: de raad wil graag 5% bezuiniging, daar is geen meerderheid voor dus </w:t>
            </w:r>
            <w:r w:rsidR="0097180D">
              <w:t xml:space="preserve">hij is </w:t>
            </w:r>
            <w:r>
              <w:t xml:space="preserve">bereid akkoord te gaan met het scenario van optimaal bezuinigen. Dit staat echter niet in </w:t>
            </w:r>
            <w:r w:rsidR="0097180D">
              <w:t xml:space="preserve">de </w:t>
            </w:r>
            <w:r>
              <w:t xml:space="preserve">reactie </w:t>
            </w:r>
            <w:r w:rsidR="0097180D">
              <w:t xml:space="preserve">van het </w:t>
            </w:r>
            <w:r>
              <w:t xml:space="preserve">DB. Graag dit toezeggen, dan akkoord, bij voorkeur een percentage noemen. </w:t>
            </w:r>
          </w:p>
          <w:p w14:paraId="3120A514" w14:textId="51786FB5" w:rsidR="0073642F" w:rsidRDefault="0073642F" w:rsidP="00E46648">
            <w:pPr>
              <w:pStyle w:val="Geenafstand"/>
              <w:numPr>
                <w:ilvl w:val="0"/>
                <w:numId w:val="2"/>
              </w:numPr>
              <w:ind w:left="212" w:hanging="212"/>
              <w:jc w:val="both"/>
            </w:pPr>
            <w:r>
              <w:t xml:space="preserve">N. </w:t>
            </w:r>
            <w:proofErr w:type="spellStart"/>
            <w:r>
              <w:t>Langendijk</w:t>
            </w:r>
            <w:proofErr w:type="spellEnd"/>
            <w:r>
              <w:t xml:space="preserve">: ook benieuwd naar het bezuinigingspercentage, de raad heeft 5% opgedragen, een motie om te komen tot 10% heeft het niet gehaald, om het sentiment aan te geven. </w:t>
            </w:r>
          </w:p>
          <w:p w14:paraId="41BE8FB9" w14:textId="4D996829" w:rsidR="0073642F" w:rsidRDefault="0073642F" w:rsidP="00E46648">
            <w:pPr>
              <w:pStyle w:val="Geenafstand"/>
              <w:numPr>
                <w:ilvl w:val="0"/>
                <w:numId w:val="2"/>
              </w:numPr>
              <w:ind w:left="212" w:hanging="212"/>
              <w:jc w:val="both"/>
            </w:pPr>
            <w:r>
              <w:t>R. Vennik: een afgewogen voorstel, het DB heeft goed gekeken naar de zienswijzen, maar Heiloo verzoekt duurzaam te investeren in robuustheid v.a. 2027.</w:t>
            </w:r>
          </w:p>
          <w:p w14:paraId="11B2C4EF" w14:textId="082AA26D" w:rsidR="0073642F" w:rsidRDefault="0073642F" w:rsidP="00E46648">
            <w:pPr>
              <w:pStyle w:val="Geenafstand"/>
              <w:numPr>
                <w:ilvl w:val="0"/>
                <w:numId w:val="2"/>
              </w:numPr>
              <w:ind w:left="212" w:hanging="212"/>
              <w:jc w:val="both"/>
            </w:pPr>
            <w:r>
              <w:t>H. Heddes: sluit zich aan bij Texel en Koggenland; de nieuwe wettelijke taken mogelijk maken. De gezamenlijke raden hebben opgeroepen om eendrachtig samen te werken, hij ziet dit lukken en zal dit teruggeven.</w:t>
            </w:r>
          </w:p>
          <w:p w14:paraId="17631C60" w14:textId="4B58CF68" w:rsidR="0073642F" w:rsidRDefault="0073642F" w:rsidP="00E46648">
            <w:pPr>
              <w:pStyle w:val="Geenafstand"/>
              <w:numPr>
                <w:ilvl w:val="0"/>
                <w:numId w:val="2"/>
              </w:numPr>
              <w:ind w:left="212" w:hanging="212"/>
              <w:jc w:val="both"/>
            </w:pPr>
            <w:r>
              <w:t>P. B</w:t>
            </w:r>
            <w:r w:rsidR="001D2235">
              <w:t>a</w:t>
            </w:r>
            <w:r>
              <w:t xml:space="preserve">is: sluit zich aan bij Bergen: het pakket geeft houvast naar de toekomst toe, daar moeten we ook naar kijken. Vooral goed investeren in wettelijke taken. Financieel een winstwaarschuwing: de Kadernota is bij ons niet vastgesteld, zij verwacht een opdracht. </w:t>
            </w:r>
          </w:p>
          <w:p w14:paraId="21F18734" w14:textId="77777777" w:rsidR="0073642F" w:rsidRDefault="0073642F" w:rsidP="00E46648">
            <w:pPr>
              <w:pStyle w:val="Geenafstand"/>
            </w:pPr>
          </w:p>
          <w:p w14:paraId="301B03F4" w14:textId="24EA7AF7" w:rsidR="0073642F" w:rsidRDefault="0073642F" w:rsidP="00E46648">
            <w:pPr>
              <w:pStyle w:val="Geenafstand"/>
              <w:jc w:val="both"/>
            </w:pPr>
            <w:r>
              <w:t>Q. Foppe in reactie op de vragen en opmerkingen:</w:t>
            </w:r>
          </w:p>
          <w:p w14:paraId="6ED8D931" w14:textId="77777777" w:rsidR="00027520" w:rsidRDefault="0073642F" w:rsidP="00E46648">
            <w:pPr>
              <w:pStyle w:val="Geenafstand"/>
              <w:numPr>
                <w:ilvl w:val="0"/>
                <w:numId w:val="1"/>
              </w:numPr>
              <w:jc w:val="both"/>
            </w:pPr>
            <w:r>
              <w:t xml:space="preserve">Robuustheid: de financiële dekking gaat in twee tranches: de eerste tranche is: </w:t>
            </w:r>
            <w:r w:rsidR="0097180D">
              <w:t xml:space="preserve">het rekeningresultaat 2024 </w:t>
            </w:r>
            <w:r w:rsidR="00027520">
              <w:t xml:space="preserve">als bestemmingsreserve opnemen </w:t>
            </w:r>
            <w:r w:rsidR="00225048">
              <w:t xml:space="preserve">en de subsidie van het Rijk </w:t>
            </w:r>
            <w:r w:rsidR="0097180D">
              <w:t>aanwenden</w:t>
            </w:r>
            <w:r>
              <w:t xml:space="preserve">, de tweede tranche is </w:t>
            </w:r>
            <w:r w:rsidR="0097180D">
              <w:t xml:space="preserve">structureel </w:t>
            </w:r>
            <w:r>
              <w:t xml:space="preserve">in </w:t>
            </w:r>
            <w:r w:rsidR="00225048">
              <w:t xml:space="preserve">de </w:t>
            </w:r>
            <w:r>
              <w:t xml:space="preserve">begroting </w:t>
            </w:r>
            <w:r w:rsidR="0097180D">
              <w:t>opnemen</w:t>
            </w:r>
            <w:r>
              <w:t xml:space="preserve">. </w:t>
            </w:r>
            <w:r w:rsidR="00027520">
              <w:t>Dus robuustheid staat er wel structureel in, maar is voor een groot deel gedekt door een verplichte onttrekking aan de bestemmingsreserve. H</w:t>
            </w:r>
            <w:r>
              <w:t xml:space="preserve">et rekeningresultaat geven we niet </w:t>
            </w:r>
            <w:r w:rsidR="00225048">
              <w:t>hele</w:t>
            </w:r>
            <w:r>
              <w:t xml:space="preserve">maal dit jaar uit, daar hebben we in 2026 iets van over. </w:t>
            </w:r>
            <w:r w:rsidR="00027520">
              <w:t xml:space="preserve">We </w:t>
            </w:r>
            <w:r>
              <w:t>wachten nog op goedkeuring van het ministerie van de subsidieaanvraag</w:t>
            </w:r>
            <w:r w:rsidR="00027520">
              <w:t>, d</w:t>
            </w:r>
            <w:r>
              <w:t>ie verwachten we ook niet in 2025 uit te geven. Voor 2027</w:t>
            </w:r>
            <w:r w:rsidR="00027520">
              <w:t xml:space="preserve"> </w:t>
            </w:r>
            <w:r>
              <w:t xml:space="preserve">verwachten we de uitslag van het efficiencyonderzoek en de samenwerkingsopties van de bestuurlijke verkenner. We hopen dat het </w:t>
            </w:r>
            <w:r>
              <w:lastRenderedPageBreak/>
              <w:t xml:space="preserve">financiële plaatje daarmee gunstiger wordt. N. Slagter: </w:t>
            </w:r>
            <w:r w:rsidR="00027520">
              <w:t>d</w:t>
            </w:r>
            <w:r>
              <w:t>e afspraak was: incidente</w:t>
            </w:r>
            <w:r w:rsidR="00027520">
              <w:t>le middelen</w:t>
            </w:r>
            <w:r>
              <w:t xml:space="preserve"> in 2026</w:t>
            </w:r>
            <w:r w:rsidR="00027520">
              <w:t>,</w:t>
            </w:r>
            <w:r>
              <w:t xml:space="preserve"> en kijken hoe we er in 2027 structureel mee omgaan, nu wordt het al structureel in 2027. B. Tap: </w:t>
            </w:r>
            <w:r w:rsidR="00027520">
              <w:t xml:space="preserve">het </w:t>
            </w:r>
            <w:r>
              <w:t>is een keuze. Het risico is dat we</w:t>
            </w:r>
            <w:r w:rsidR="00027520">
              <w:t xml:space="preserve"> dan</w:t>
            </w:r>
            <w:r>
              <w:t xml:space="preserve"> in het najaar opnieuw praten over investering in robuustheid. De vraag is </w:t>
            </w:r>
            <w:r w:rsidR="00027520">
              <w:t xml:space="preserve">nu </w:t>
            </w:r>
            <w:r>
              <w:t>hoe gaan w</w:t>
            </w:r>
            <w:r w:rsidR="00027520">
              <w:t>e</w:t>
            </w:r>
            <w:r>
              <w:t xml:space="preserve"> het dekken. Hij vraag aan het AB of het een knip wil maken of nu wil besluiten?</w:t>
            </w:r>
          </w:p>
          <w:p w14:paraId="68051E95" w14:textId="77777777" w:rsidR="00027520" w:rsidRDefault="0073642F" w:rsidP="00E46648">
            <w:pPr>
              <w:pStyle w:val="Geenafstand"/>
              <w:numPr>
                <w:ilvl w:val="0"/>
                <w:numId w:val="1"/>
              </w:numPr>
              <w:jc w:val="both"/>
            </w:pPr>
            <w:r>
              <w:t>C. Peetoom: eens met N. Slagter, we hebben iets anders afgesproken</w:t>
            </w:r>
            <w:r w:rsidR="00027520">
              <w:t>. W</w:t>
            </w:r>
            <w:r>
              <w:t>e kunnen nu niet besluiten over de Kadernota 2027. Bij de Kadernota 2027 een beslissing nemen over structureel geld.</w:t>
            </w:r>
          </w:p>
          <w:p w14:paraId="7BE57C3E" w14:textId="6DDE9305" w:rsidR="0073642F" w:rsidRDefault="0073642F" w:rsidP="00E46648">
            <w:pPr>
              <w:pStyle w:val="Geenafstand"/>
              <w:numPr>
                <w:ilvl w:val="0"/>
                <w:numId w:val="1"/>
              </w:numPr>
              <w:jc w:val="both"/>
            </w:pPr>
            <w:r>
              <w:t>P. Slettenhaar: eens, maar leidt inzet van structureel geld dat er een tekort komt</w:t>
            </w:r>
            <w:r w:rsidR="00027520">
              <w:t>?</w:t>
            </w:r>
            <w:r>
              <w:t xml:space="preserve"> </w:t>
            </w:r>
          </w:p>
          <w:p w14:paraId="0A2FE4F4" w14:textId="77777777" w:rsidR="00027520" w:rsidRDefault="00027520" w:rsidP="00E46648">
            <w:pPr>
              <w:pStyle w:val="Geenafstand"/>
              <w:jc w:val="both"/>
            </w:pPr>
          </w:p>
          <w:p w14:paraId="40EC205E" w14:textId="556F05D6" w:rsidR="00027520" w:rsidRDefault="00027520" w:rsidP="00E46648">
            <w:pPr>
              <w:pStyle w:val="Geenafstand"/>
              <w:jc w:val="both"/>
            </w:pPr>
            <w:r>
              <w:t>Q. Foppe vervolgt zijn antwoorden op vragen.</w:t>
            </w:r>
          </w:p>
          <w:p w14:paraId="142C23E2" w14:textId="284577C3" w:rsidR="0073642F" w:rsidRDefault="0073642F" w:rsidP="00E46648">
            <w:pPr>
              <w:pStyle w:val="Geenafstand"/>
              <w:numPr>
                <w:ilvl w:val="0"/>
                <w:numId w:val="3"/>
              </w:numPr>
              <w:ind w:left="354" w:hanging="354"/>
            </w:pPr>
            <w:r>
              <w:t>Zorgen over de wettelijke taken: staat bij de Kadernota 2027 weer op de agenda</w:t>
            </w:r>
            <w:r w:rsidR="00027520">
              <w:t xml:space="preserve">. </w:t>
            </w:r>
            <w:r>
              <w:t>In 2027 zullen we opnieuw kijken naar wat we kunnen/moeten doen, wat nodig is aan financiële middelen.</w:t>
            </w:r>
          </w:p>
          <w:p w14:paraId="7D5D5800" w14:textId="3879D92B" w:rsidR="0073642F" w:rsidRDefault="0073642F" w:rsidP="00E46648">
            <w:pPr>
              <w:pStyle w:val="Geenafstand"/>
              <w:numPr>
                <w:ilvl w:val="0"/>
                <w:numId w:val="3"/>
              </w:numPr>
              <w:ind w:left="354" w:hanging="354"/>
              <w:jc w:val="both"/>
            </w:pPr>
            <w:r>
              <w:t>Het structurele meerjaren</w:t>
            </w:r>
            <w:r w:rsidR="00027520">
              <w:t>-</w:t>
            </w:r>
            <w:r>
              <w:t>effect: er  is nog niet gesproken over de bijlage bij de begroting over de bedrijfsvoeringskosten, m.n. over eindigen van het Masterplan ICT. De komende maanden gaan we werken aan oplossingen om dit omvangrijke gat te beperken. In de Kadernota 2027 zal een heroverweging komen over de richting om robuust te worden en wat het financiële plaatje daarbij is, en anderzijds kijken we ambtelijk en met het DB hoe de bedrijfsvoeringskosten te mitigeren.</w:t>
            </w:r>
          </w:p>
          <w:p w14:paraId="7DC82E98" w14:textId="24FF54FC" w:rsidR="0073642F" w:rsidRDefault="0073642F" w:rsidP="00E46648">
            <w:pPr>
              <w:pStyle w:val="Geenafstand"/>
              <w:numPr>
                <w:ilvl w:val="0"/>
                <w:numId w:val="3"/>
              </w:numPr>
              <w:ind w:left="354" w:hanging="354"/>
              <w:jc w:val="both"/>
            </w:pPr>
            <w:r>
              <w:t xml:space="preserve">P. Slettenhaar: de vraag is: maakt het voorstel het financieel structurele tekort groter en wordt er meerjarig incidenteel opgelost? Is dit op lange termijn houdbaar? E. Briët: vermoedelijk komt er perspectief uit het efficiencyonderzoek en de verkenning door Onno Hoes t.b.v. kostenreductie. </w:t>
            </w:r>
          </w:p>
          <w:p w14:paraId="00D803EA" w14:textId="2919B138" w:rsidR="0073642F" w:rsidRDefault="00027520" w:rsidP="00E46648">
            <w:pPr>
              <w:pStyle w:val="Geenafstand"/>
              <w:ind w:left="360"/>
              <w:jc w:val="both"/>
            </w:pPr>
            <w:r>
              <w:tab/>
            </w:r>
            <w:r w:rsidR="0073642F">
              <w:t>B. Tap:  we kunnen de begroting 2026 aannemen</w:t>
            </w:r>
            <w:r>
              <w:t xml:space="preserve">, </w:t>
            </w:r>
            <w:r w:rsidR="0073642F">
              <w:t xml:space="preserve">2027 en 2028 zijn  </w:t>
            </w:r>
            <w:r>
              <w:tab/>
            </w:r>
            <w:r w:rsidR="0073642F">
              <w:t>nog onzeker</w:t>
            </w:r>
            <w:r>
              <w:t>; w</w:t>
            </w:r>
            <w:r w:rsidR="0073642F">
              <w:t>e hebben nog niet alle feiten. Het verslag van de bestuurlijk</w:t>
            </w:r>
            <w:r w:rsidR="001D2235">
              <w:t>e</w:t>
            </w:r>
            <w:r w:rsidR="0073642F">
              <w:t xml:space="preserve"> </w:t>
            </w:r>
            <w:r>
              <w:tab/>
            </w:r>
            <w:r w:rsidR="0073642F">
              <w:t xml:space="preserve">verkenner en de rapportage van het efficiencyonderzoek zullen erbij helpen. </w:t>
            </w:r>
            <w:r w:rsidR="0073642F">
              <w:br/>
            </w:r>
            <w:r>
              <w:tab/>
            </w:r>
            <w:r w:rsidR="0073642F">
              <w:t xml:space="preserve">Denkrichtingen en suggesties over hoe 2027 en 2028 te dekken zijn </w:t>
            </w:r>
            <w:r>
              <w:tab/>
            </w:r>
            <w:r w:rsidR="0073642F">
              <w:t xml:space="preserve">gehoord, dat gaan we later besluiten. Hij zal het signaal vanuit deze </w:t>
            </w:r>
            <w:r>
              <w:tab/>
            </w:r>
            <w:r w:rsidR="0073642F">
              <w:t xml:space="preserve">vergadering maandag overbrengen aan de verkenner. De zorg over de </w:t>
            </w:r>
            <w:r>
              <w:tab/>
            </w:r>
            <w:r w:rsidR="0073642F">
              <w:t>meerjaren</w:t>
            </w:r>
            <w:r>
              <w:t xml:space="preserve"> </w:t>
            </w:r>
            <w:r w:rsidR="0073642F">
              <w:t>financiële situatie is niet uniek.</w:t>
            </w:r>
          </w:p>
          <w:p w14:paraId="72EA3B26" w14:textId="29A21D13" w:rsidR="0073642F" w:rsidRDefault="0073642F" w:rsidP="00E46648">
            <w:pPr>
              <w:pStyle w:val="Geenafstand"/>
              <w:numPr>
                <w:ilvl w:val="0"/>
                <w:numId w:val="4"/>
              </w:numPr>
              <w:ind w:left="354" w:hanging="354"/>
              <w:jc w:val="both"/>
            </w:pPr>
            <w:r>
              <w:t>Hoeveel gaan we procentueel bezuinigen? Hoeveel is90k?</w:t>
            </w:r>
          </w:p>
          <w:p w14:paraId="0995B5BF" w14:textId="22883789" w:rsidR="0073642F" w:rsidRDefault="0073642F" w:rsidP="00E46648">
            <w:pPr>
              <w:pStyle w:val="Geenafstand"/>
              <w:ind w:left="360"/>
              <w:jc w:val="both"/>
            </w:pPr>
            <w:r>
              <w:t xml:space="preserve">Q. Foppe: 90k is ong. een half procent op de gemeentelijke kant van de begroting. V.w.b. optimaal bezuinigen: </w:t>
            </w:r>
            <w:r w:rsidR="00531598">
              <w:t xml:space="preserve">dat </w:t>
            </w:r>
            <w:r>
              <w:t xml:space="preserve">doen we elke dag, daarvoor hebben we een procesadviseur in dienst. Het efficiencyonderzoek gaat niet alleen over interne bedrijfsvoering maar kijkt ook naar de ketensamenwerking. O.b.v. de zienswijzen is ervoor gekozen om de inhoudelijke kwaliteit van onze taken niet verder onder druk </w:t>
            </w:r>
            <w:r w:rsidR="001D2235">
              <w:t xml:space="preserve">te </w:t>
            </w:r>
            <w:r>
              <w:t xml:space="preserve">zetten, </w:t>
            </w:r>
            <w:r w:rsidR="00531598">
              <w:t xml:space="preserve">we bezuinigen o.a. door </w:t>
            </w:r>
            <w:r>
              <w:t>versobering van cateringfaciliteiten</w:t>
            </w:r>
            <w:r w:rsidR="00531598">
              <w:t xml:space="preserve"> en </w:t>
            </w:r>
            <w:r>
              <w:t>schrappen van een post onvoorzien.</w:t>
            </w:r>
          </w:p>
          <w:p w14:paraId="5D866E09" w14:textId="77777777" w:rsidR="0073642F" w:rsidRDefault="0073642F" w:rsidP="00E46648">
            <w:pPr>
              <w:pStyle w:val="Geenafstand"/>
              <w:ind w:left="360"/>
              <w:jc w:val="both"/>
            </w:pPr>
            <w:r>
              <w:t xml:space="preserve">C. Peetoom: er is ons een tabel gestuurd met bezuinigingen. De items die op groen stonden, leverden 1,5 % op. Waarom nemen we dat niet over? B. Tap: alle zienswijzen zijn bij elkaar gebracht, waaruit dit voorstel is gedaan. Met die investering in robuustheid stijgen de bijdragen van gemeenten in ieder geval niet, dat is meer dan 0,5%. </w:t>
            </w:r>
          </w:p>
          <w:p w14:paraId="049983A6" w14:textId="77777777" w:rsidR="00027520" w:rsidRDefault="00027520" w:rsidP="00E46648">
            <w:pPr>
              <w:pStyle w:val="Geenafstand"/>
              <w:numPr>
                <w:ilvl w:val="0"/>
                <w:numId w:val="3"/>
              </w:numPr>
              <w:ind w:left="354" w:hanging="354"/>
            </w:pPr>
            <w:r>
              <w:t>De brief van PNH over de FUGR: de Regietafel heeft kennisgenomen van de brief en gaat evalueren of de Regietafel en de FUGR nog steeds het doel dient. Komt vanuit de Regietafel een reactie op.</w:t>
            </w:r>
          </w:p>
          <w:p w14:paraId="0874D199" w14:textId="77777777" w:rsidR="00027520" w:rsidRDefault="00027520" w:rsidP="00E46648">
            <w:pPr>
              <w:pStyle w:val="Geenafstand"/>
              <w:ind w:left="360"/>
              <w:jc w:val="both"/>
            </w:pPr>
          </w:p>
          <w:p w14:paraId="6542D533" w14:textId="1A765012" w:rsidR="0073642F" w:rsidRDefault="0073642F" w:rsidP="00E46648">
            <w:pPr>
              <w:spacing w:after="0" w:line="240" w:lineRule="auto"/>
              <w:jc w:val="both"/>
            </w:pPr>
            <w:r>
              <w:t xml:space="preserve">De voorzitter brengt het </w:t>
            </w:r>
            <w:r w:rsidR="00FC79D8">
              <w:t xml:space="preserve">AB </w:t>
            </w:r>
            <w:r>
              <w:t>besluit</w:t>
            </w:r>
            <w:r w:rsidR="00FC79D8">
              <w:t xml:space="preserve"> Begroting</w:t>
            </w:r>
            <w:r>
              <w:t xml:space="preserve"> in stemming. </w:t>
            </w:r>
          </w:p>
          <w:p w14:paraId="14436C1D" w14:textId="77777777" w:rsidR="00811166" w:rsidRDefault="00811166" w:rsidP="00E46648">
            <w:pPr>
              <w:spacing w:after="0" w:line="240" w:lineRule="auto"/>
              <w:rPr>
                <w:b/>
                <w:bCs/>
              </w:rPr>
            </w:pPr>
          </w:p>
          <w:p w14:paraId="5D68B529" w14:textId="6B7BA5B9" w:rsidR="0073642F" w:rsidRDefault="0073642F" w:rsidP="00E46648">
            <w:pPr>
              <w:spacing w:after="0" w:line="240" w:lineRule="auto"/>
              <w:rPr>
                <w:b/>
              </w:rPr>
            </w:pPr>
            <w:r w:rsidRPr="005E45C1">
              <w:rPr>
                <w:b/>
                <w:bCs/>
              </w:rPr>
              <w:t xml:space="preserve">Het </w:t>
            </w:r>
            <w:r w:rsidRPr="005E45C1">
              <w:rPr>
                <w:rFonts w:ascii="Verdana" w:eastAsia="Times New Roman" w:hAnsi="Verdana" w:cs="Times New Roman"/>
                <w:b/>
                <w:bCs/>
              </w:rPr>
              <w:t>AB</w:t>
            </w:r>
            <w:r>
              <w:rPr>
                <w:rFonts w:ascii="Verdana" w:eastAsia="Times New Roman" w:hAnsi="Verdana" w:cs="Times New Roman"/>
                <w:b/>
              </w:rPr>
              <w:t xml:space="preserve"> Besluit </w:t>
            </w:r>
            <w:r w:rsidRPr="004558FD">
              <w:rPr>
                <w:rFonts w:ascii="Verdana" w:eastAsia="Times New Roman" w:hAnsi="Verdana" w:cs="Times New Roman"/>
                <w:b/>
              </w:rPr>
              <w:t xml:space="preserve">Begroting 2026 </w:t>
            </w:r>
            <w:r w:rsidR="00FC79D8">
              <w:rPr>
                <w:b/>
              </w:rPr>
              <w:t>wordt</w:t>
            </w:r>
            <w:r w:rsidRPr="004558FD">
              <w:rPr>
                <w:b/>
              </w:rPr>
              <w:t xml:space="preserve"> unaniem </w:t>
            </w:r>
            <w:r w:rsidR="00811166">
              <w:rPr>
                <w:b/>
              </w:rPr>
              <w:t>vastgesteld.</w:t>
            </w:r>
          </w:p>
          <w:p w14:paraId="740F820A" w14:textId="7A4C43E7" w:rsidR="0073642F" w:rsidRPr="0073642F" w:rsidRDefault="0073642F" w:rsidP="00E46648">
            <w:pPr>
              <w:pStyle w:val="Geenafstand"/>
            </w:pPr>
          </w:p>
        </w:tc>
      </w:tr>
      <w:tr w:rsidR="0073642F" w14:paraId="2C9ED791" w14:textId="77777777" w:rsidTr="002254AB">
        <w:trPr>
          <w:gridAfter w:val="1"/>
          <w:wAfter w:w="141" w:type="dxa"/>
        </w:trPr>
        <w:tc>
          <w:tcPr>
            <w:tcW w:w="1165" w:type="dxa"/>
            <w:tcBorders>
              <w:top w:val="nil"/>
              <w:bottom w:val="dotted" w:sz="4" w:space="0" w:color="auto"/>
            </w:tcBorders>
          </w:tcPr>
          <w:p w14:paraId="28217087"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lastRenderedPageBreak/>
              <w:t>3.4</w:t>
            </w:r>
          </w:p>
          <w:p w14:paraId="25E6AF3B" w14:textId="77777777" w:rsidR="0073642F" w:rsidRDefault="0073642F" w:rsidP="00E46648">
            <w:pPr>
              <w:spacing w:after="0" w:line="240" w:lineRule="auto"/>
              <w:rPr>
                <w:rFonts w:ascii="Verdana" w:eastAsia="Times New Roman" w:hAnsi="Verdana" w:cs="Times New Roman"/>
                <w:sz w:val="16"/>
                <w:szCs w:val="16"/>
              </w:rPr>
            </w:pPr>
          </w:p>
        </w:tc>
        <w:tc>
          <w:tcPr>
            <w:tcW w:w="7766" w:type="dxa"/>
            <w:tcBorders>
              <w:top w:val="dotted" w:sz="4" w:space="0" w:color="auto"/>
              <w:bottom w:val="dotted" w:sz="4" w:space="0" w:color="auto"/>
            </w:tcBorders>
          </w:tcPr>
          <w:p w14:paraId="76D71557" w14:textId="77777777" w:rsidR="0073642F" w:rsidRDefault="0073642F" w:rsidP="00E46648">
            <w:pPr>
              <w:spacing w:after="0" w:line="240" w:lineRule="auto"/>
              <w:rPr>
                <w:rFonts w:ascii="Verdana" w:eastAsia="Times New Roman" w:hAnsi="Verdana" w:cs="Times New Roman"/>
                <w:b/>
              </w:rPr>
            </w:pPr>
            <w:r>
              <w:rPr>
                <w:rFonts w:ascii="Verdana" w:eastAsia="Times New Roman" w:hAnsi="Verdana" w:cs="Times New Roman"/>
                <w:b/>
              </w:rPr>
              <w:t>Zienswijzen deelnemers</w:t>
            </w:r>
          </w:p>
          <w:p w14:paraId="60F24A03" w14:textId="77777777" w:rsidR="0073642F" w:rsidRDefault="0073642F" w:rsidP="00E46648">
            <w:pPr>
              <w:spacing w:after="0" w:line="240" w:lineRule="auto"/>
              <w:rPr>
                <w:rFonts w:ascii="Verdana" w:eastAsia="Times New Roman" w:hAnsi="Verdana" w:cs="Times New Roman"/>
              </w:rPr>
            </w:pPr>
            <w:r w:rsidRPr="007907F7">
              <w:rPr>
                <w:rFonts w:ascii="Verdana" w:eastAsia="Times New Roman" w:hAnsi="Verdana" w:cs="Times New Roman"/>
              </w:rPr>
              <w:t>Ter kennisname</w:t>
            </w:r>
            <w:r>
              <w:rPr>
                <w:rFonts w:ascii="Verdana" w:eastAsia="Times New Roman" w:hAnsi="Verdana" w:cs="Times New Roman"/>
              </w:rPr>
              <w:t xml:space="preserve"> bijgesloten.</w:t>
            </w:r>
          </w:p>
          <w:p w14:paraId="029F196B" w14:textId="7D7E889F" w:rsidR="002254AB" w:rsidRPr="002254AB" w:rsidRDefault="002254AB" w:rsidP="00E46648">
            <w:pPr>
              <w:pStyle w:val="Geenafstand"/>
            </w:pPr>
          </w:p>
        </w:tc>
      </w:tr>
      <w:tr w:rsidR="0073642F" w14:paraId="1B475D0B" w14:textId="77777777" w:rsidTr="002254AB">
        <w:trPr>
          <w:gridAfter w:val="1"/>
          <w:wAfter w:w="141" w:type="dxa"/>
        </w:trPr>
        <w:tc>
          <w:tcPr>
            <w:tcW w:w="1165" w:type="dxa"/>
            <w:tcBorders>
              <w:top w:val="dotted" w:sz="4" w:space="0" w:color="auto"/>
            </w:tcBorders>
          </w:tcPr>
          <w:p w14:paraId="64C0AA45"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3.5</w:t>
            </w:r>
          </w:p>
          <w:p w14:paraId="4E510CAE" w14:textId="77777777" w:rsidR="0073642F" w:rsidRDefault="0073642F" w:rsidP="00E46648">
            <w:pPr>
              <w:spacing w:after="0" w:line="240" w:lineRule="auto"/>
              <w:rPr>
                <w:rFonts w:ascii="Verdana" w:eastAsia="Times New Roman" w:hAnsi="Verdana" w:cs="Times New Roman"/>
                <w:sz w:val="16"/>
                <w:szCs w:val="16"/>
              </w:rPr>
            </w:pPr>
          </w:p>
        </w:tc>
        <w:tc>
          <w:tcPr>
            <w:tcW w:w="7766" w:type="dxa"/>
            <w:tcBorders>
              <w:top w:val="dotted" w:sz="4" w:space="0" w:color="auto"/>
            </w:tcBorders>
          </w:tcPr>
          <w:p w14:paraId="086ED76C" w14:textId="77777777" w:rsidR="0073642F" w:rsidRPr="007907F7" w:rsidRDefault="0073642F" w:rsidP="00E46648">
            <w:pPr>
              <w:spacing w:after="0" w:line="240" w:lineRule="auto"/>
              <w:rPr>
                <w:rFonts w:ascii="Verdana" w:eastAsia="Times New Roman" w:hAnsi="Verdana" w:cs="Times New Roman"/>
              </w:rPr>
            </w:pPr>
            <w:r w:rsidRPr="007907F7">
              <w:rPr>
                <w:rFonts w:ascii="Verdana" w:eastAsia="Times New Roman" w:hAnsi="Verdana" w:cs="Times New Roman"/>
                <w:b/>
              </w:rPr>
              <w:t>AB Memo Verkenning nieuwe financieringssystematiek</w:t>
            </w:r>
          </w:p>
          <w:p w14:paraId="6DFA0DA4" w14:textId="77777777" w:rsidR="0073642F" w:rsidRDefault="0073642F" w:rsidP="00E46648">
            <w:pPr>
              <w:spacing w:after="0" w:line="240" w:lineRule="auto"/>
              <w:rPr>
                <w:rFonts w:ascii="Verdana" w:eastAsia="Times New Roman" w:hAnsi="Verdana" w:cs="Times New Roman"/>
              </w:rPr>
            </w:pPr>
            <w:r w:rsidRPr="007907F7">
              <w:rPr>
                <w:rFonts w:ascii="Verdana" w:eastAsia="Times New Roman" w:hAnsi="Verdana" w:cs="Times New Roman"/>
              </w:rPr>
              <w:t>Ter kennisname.</w:t>
            </w:r>
          </w:p>
          <w:p w14:paraId="196F3D00" w14:textId="6D40C033" w:rsidR="0073642F" w:rsidRPr="00821D03" w:rsidRDefault="0073642F" w:rsidP="00E46648">
            <w:pPr>
              <w:pStyle w:val="Geenafstand"/>
            </w:pPr>
            <w:r>
              <w:t>Vragen / opmerkingen AB:</w:t>
            </w:r>
          </w:p>
          <w:p w14:paraId="326030A0" w14:textId="46BD6431" w:rsidR="0073642F" w:rsidRDefault="0073642F" w:rsidP="00E46648">
            <w:pPr>
              <w:pStyle w:val="Geenafstand"/>
              <w:tabs>
                <w:tab w:val="left" w:pos="354"/>
              </w:tabs>
            </w:pPr>
            <w:r>
              <w:t>-</w:t>
            </w:r>
            <w:r>
              <w:tab/>
              <w:t xml:space="preserve">N. Slagter: hoe realistisch is de haalbaarheid van de opdrachten voor het </w:t>
            </w:r>
            <w:r w:rsidR="00CD0DA8">
              <w:tab/>
            </w:r>
            <w:r>
              <w:t xml:space="preserve">DB? </w:t>
            </w:r>
            <w:r w:rsidR="00CD0DA8">
              <w:tab/>
            </w:r>
            <w:r>
              <w:t>Hebben we tijd genoeg?</w:t>
            </w:r>
          </w:p>
          <w:p w14:paraId="65A4931D" w14:textId="2F1B4FE5" w:rsidR="0073642F" w:rsidRDefault="0073642F" w:rsidP="00E46648">
            <w:pPr>
              <w:pStyle w:val="Geenafstand"/>
            </w:pPr>
            <w:r>
              <w:lastRenderedPageBreak/>
              <w:tab/>
              <w:t xml:space="preserve">B. Tap: daar heeft het DB nog geen standpunt over. Dit is momenteel </w:t>
            </w:r>
            <w:r>
              <w:tab/>
              <w:t xml:space="preserve">ter kennisname, we komen er op een later moment op terug. </w:t>
            </w:r>
          </w:p>
          <w:p w14:paraId="530E96CC" w14:textId="3ABE7325" w:rsidR="0073642F" w:rsidRDefault="0073642F" w:rsidP="00E46648">
            <w:pPr>
              <w:pStyle w:val="Geenafstand"/>
              <w:tabs>
                <w:tab w:val="left" w:pos="354"/>
              </w:tabs>
            </w:pPr>
            <w:r>
              <w:t>-</w:t>
            </w:r>
            <w:r>
              <w:tab/>
              <w:t xml:space="preserve">R. Kieft: 1,5 jaar geleden hebben we in een reactie aan Den Haag gezegd: </w:t>
            </w:r>
            <w:r w:rsidR="00CD0DA8">
              <w:tab/>
              <w:t>‘</w:t>
            </w:r>
            <w:r>
              <w:t xml:space="preserve">Geen knaken, geen taken’, en zijn er gesprekken gevoerd met het </w:t>
            </w:r>
            <w:r w:rsidR="00CD0DA8">
              <w:t>R</w:t>
            </w:r>
            <w:r>
              <w:t xml:space="preserve">ijk. Nu </w:t>
            </w:r>
            <w:r w:rsidR="00CD0DA8">
              <w:tab/>
            </w:r>
            <w:r>
              <w:t xml:space="preserve">met de nieuwe verkiezingen: ga opnieuw met het </w:t>
            </w:r>
            <w:r w:rsidR="00CD0DA8">
              <w:t>R</w:t>
            </w:r>
            <w:r>
              <w:t xml:space="preserve">ijk het </w:t>
            </w:r>
            <w:r w:rsidR="00CD0DA8">
              <w:t xml:space="preserve">gesprek </w:t>
            </w:r>
            <w:r>
              <w:t>aan.</w:t>
            </w:r>
          </w:p>
          <w:p w14:paraId="2CF6E5E4" w14:textId="77777777" w:rsidR="0073642F" w:rsidRDefault="0073642F" w:rsidP="00E46648">
            <w:pPr>
              <w:pStyle w:val="Geenafstand"/>
              <w:tabs>
                <w:tab w:val="left" w:pos="354"/>
              </w:tabs>
            </w:pPr>
            <w:r>
              <w:t xml:space="preserve"> </w:t>
            </w:r>
            <w:r>
              <w:tab/>
            </w:r>
            <w:r>
              <w:tab/>
              <w:t xml:space="preserve">B. Tap: dank, het juiste gremium om dit signaal mee te nemen is </w:t>
            </w:r>
            <w:r>
              <w:tab/>
            </w:r>
            <w:r>
              <w:tab/>
            </w:r>
            <w:r>
              <w:tab/>
              <w:t>ODNL.</w:t>
            </w:r>
          </w:p>
          <w:p w14:paraId="1F4AFFE3" w14:textId="2C922412" w:rsidR="002254AB" w:rsidRPr="0072352C" w:rsidRDefault="002254AB" w:rsidP="00E46648">
            <w:pPr>
              <w:pStyle w:val="Geenafstand"/>
              <w:tabs>
                <w:tab w:val="left" w:pos="354"/>
              </w:tabs>
            </w:pPr>
          </w:p>
        </w:tc>
      </w:tr>
      <w:tr w:rsidR="0073642F" w14:paraId="1128BE1C" w14:textId="77777777" w:rsidTr="0073642F">
        <w:trPr>
          <w:gridAfter w:val="1"/>
          <w:wAfter w:w="141" w:type="dxa"/>
        </w:trPr>
        <w:tc>
          <w:tcPr>
            <w:tcW w:w="1165" w:type="dxa"/>
          </w:tcPr>
          <w:p w14:paraId="1BC91D9B"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lastRenderedPageBreak/>
              <w:t>4</w:t>
            </w:r>
          </w:p>
          <w:p w14:paraId="0D81760A" w14:textId="77777777" w:rsidR="0073642F" w:rsidRDefault="0073642F" w:rsidP="00E46648">
            <w:pPr>
              <w:spacing w:after="0" w:line="240" w:lineRule="auto"/>
              <w:rPr>
                <w:rFonts w:ascii="Verdana" w:eastAsia="Times New Roman" w:hAnsi="Verdana" w:cs="Times New Roman"/>
                <w:sz w:val="16"/>
                <w:szCs w:val="16"/>
              </w:rPr>
            </w:pPr>
          </w:p>
        </w:tc>
        <w:tc>
          <w:tcPr>
            <w:tcW w:w="7766" w:type="dxa"/>
          </w:tcPr>
          <w:p w14:paraId="436412C9" w14:textId="77777777" w:rsidR="0073642F" w:rsidRPr="007907F7" w:rsidRDefault="0073642F" w:rsidP="00E46648">
            <w:pPr>
              <w:spacing w:after="0" w:line="240" w:lineRule="auto"/>
              <w:rPr>
                <w:rFonts w:ascii="Verdana" w:eastAsia="Times New Roman" w:hAnsi="Verdana" w:cs="Times New Roman"/>
              </w:rPr>
            </w:pPr>
            <w:r w:rsidRPr="007907F7">
              <w:rPr>
                <w:rFonts w:ascii="Verdana" w:eastAsia="Times New Roman" w:hAnsi="Verdana" w:cs="Times New Roman"/>
                <w:b/>
              </w:rPr>
              <w:t>Veiligheid (portefeuille R. Vennik)</w:t>
            </w:r>
          </w:p>
          <w:p w14:paraId="72C38454" w14:textId="77777777" w:rsidR="0073642F" w:rsidRDefault="0073642F" w:rsidP="00E46648">
            <w:pPr>
              <w:spacing w:after="0" w:line="240" w:lineRule="auto"/>
              <w:rPr>
                <w:rFonts w:ascii="Verdana" w:eastAsia="Times New Roman" w:hAnsi="Verdana" w:cs="Times New Roman"/>
              </w:rPr>
            </w:pPr>
            <w:r w:rsidRPr="007907F7">
              <w:rPr>
                <w:rFonts w:ascii="Verdana" w:eastAsia="Times New Roman" w:hAnsi="Verdana" w:cs="Times New Roman"/>
              </w:rPr>
              <w:t>Geen bijzonderheden.</w:t>
            </w:r>
          </w:p>
          <w:p w14:paraId="7131737F" w14:textId="111309D0" w:rsidR="002254AB" w:rsidRPr="002254AB" w:rsidRDefault="002254AB" w:rsidP="00E46648">
            <w:pPr>
              <w:pStyle w:val="Geenafstand"/>
            </w:pPr>
          </w:p>
        </w:tc>
      </w:tr>
      <w:tr w:rsidR="0073642F" w14:paraId="413A9720" w14:textId="77777777" w:rsidTr="0073642F">
        <w:trPr>
          <w:gridAfter w:val="1"/>
          <w:wAfter w:w="141" w:type="dxa"/>
        </w:trPr>
        <w:tc>
          <w:tcPr>
            <w:tcW w:w="1165" w:type="dxa"/>
          </w:tcPr>
          <w:p w14:paraId="6311EC18"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5</w:t>
            </w:r>
          </w:p>
          <w:p w14:paraId="419B5033" w14:textId="77777777" w:rsidR="0073642F" w:rsidRDefault="0073642F" w:rsidP="00E46648">
            <w:pPr>
              <w:spacing w:after="0" w:line="240" w:lineRule="auto"/>
              <w:rPr>
                <w:rFonts w:ascii="Verdana" w:eastAsia="Times New Roman" w:hAnsi="Verdana" w:cs="Times New Roman"/>
                <w:sz w:val="16"/>
                <w:szCs w:val="16"/>
              </w:rPr>
            </w:pPr>
          </w:p>
        </w:tc>
        <w:tc>
          <w:tcPr>
            <w:tcW w:w="7766" w:type="dxa"/>
          </w:tcPr>
          <w:p w14:paraId="5B3C670F" w14:textId="77777777" w:rsidR="0073642F" w:rsidRPr="007907F7" w:rsidRDefault="0073642F" w:rsidP="00E46648">
            <w:pPr>
              <w:spacing w:after="0" w:line="240" w:lineRule="auto"/>
              <w:rPr>
                <w:rFonts w:ascii="Verdana" w:eastAsia="Times New Roman" w:hAnsi="Verdana" w:cs="Times New Roman"/>
              </w:rPr>
            </w:pPr>
            <w:r w:rsidRPr="007907F7">
              <w:rPr>
                <w:rFonts w:ascii="Verdana" w:eastAsia="Times New Roman" w:hAnsi="Verdana" w:cs="Times New Roman"/>
                <w:b/>
              </w:rPr>
              <w:t>Duurzaam- en gezondheid (portefeuille A.Helling)</w:t>
            </w:r>
          </w:p>
          <w:p w14:paraId="441FBF1E" w14:textId="77777777" w:rsidR="0073642F" w:rsidRDefault="0073642F" w:rsidP="00E46648">
            <w:pPr>
              <w:spacing w:after="0" w:line="240" w:lineRule="auto"/>
              <w:rPr>
                <w:rFonts w:ascii="Verdana" w:eastAsia="Times New Roman" w:hAnsi="Verdana" w:cs="Times New Roman"/>
              </w:rPr>
            </w:pPr>
            <w:r w:rsidRPr="007907F7">
              <w:rPr>
                <w:rFonts w:ascii="Verdana" w:eastAsia="Times New Roman" w:hAnsi="Verdana" w:cs="Times New Roman"/>
              </w:rPr>
              <w:t>Geen bijzonderheden.</w:t>
            </w:r>
          </w:p>
          <w:p w14:paraId="374A8770" w14:textId="22437603" w:rsidR="002254AB" w:rsidRPr="002254AB" w:rsidRDefault="002254AB" w:rsidP="00E46648">
            <w:pPr>
              <w:pStyle w:val="Geenafstand"/>
            </w:pPr>
          </w:p>
        </w:tc>
      </w:tr>
      <w:tr w:rsidR="0073642F" w14:paraId="31723C3F" w14:textId="77777777" w:rsidTr="0073642F">
        <w:trPr>
          <w:gridAfter w:val="1"/>
          <w:wAfter w:w="141" w:type="dxa"/>
        </w:trPr>
        <w:tc>
          <w:tcPr>
            <w:tcW w:w="1165" w:type="dxa"/>
          </w:tcPr>
          <w:p w14:paraId="7FC46C61"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6</w:t>
            </w:r>
          </w:p>
          <w:p w14:paraId="2D7EC990" w14:textId="77777777" w:rsidR="0073642F" w:rsidRDefault="0073642F" w:rsidP="00E46648">
            <w:pPr>
              <w:spacing w:after="0" w:line="240" w:lineRule="auto"/>
              <w:rPr>
                <w:rFonts w:ascii="Verdana" w:eastAsia="Times New Roman" w:hAnsi="Verdana" w:cs="Times New Roman"/>
                <w:sz w:val="16"/>
                <w:szCs w:val="16"/>
              </w:rPr>
            </w:pPr>
          </w:p>
        </w:tc>
        <w:tc>
          <w:tcPr>
            <w:tcW w:w="7766" w:type="dxa"/>
          </w:tcPr>
          <w:p w14:paraId="2D56D671" w14:textId="77777777" w:rsidR="0073642F" w:rsidRDefault="0073642F" w:rsidP="00E46648">
            <w:pPr>
              <w:spacing w:after="0" w:line="240" w:lineRule="auto"/>
              <w:rPr>
                <w:rFonts w:ascii="Verdana" w:eastAsia="Times New Roman" w:hAnsi="Verdana" w:cs="Times New Roman"/>
                <w:b/>
              </w:rPr>
            </w:pPr>
            <w:r w:rsidRPr="007907F7">
              <w:rPr>
                <w:rFonts w:ascii="Verdana" w:eastAsia="Times New Roman" w:hAnsi="Verdana" w:cs="Times New Roman"/>
                <w:b/>
              </w:rPr>
              <w:t xml:space="preserve">Samenwerkingsagenda 4 OD's en Omgevingswet (portefeuille </w:t>
            </w:r>
          </w:p>
          <w:p w14:paraId="5B91BF95" w14:textId="3D6D8367" w:rsidR="0073642F" w:rsidRPr="007907F7" w:rsidRDefault="0073642F" w:rsidP="00E46648">
            <w:pPr>
              <w:spacing w:after="0" w:line="240" w:lineRule="auto"/>
              <w:rPr>
                <w:rFonts w:ascii="Verdana" w:eastAsia="Times New Roman" w:hAnsi="Verdana" w:cs="Times New Roman"/>
              </w:rPr>
            </w:pPr>
            <w:r w:rsidRPr="007907F7">
              <w:rPr>
                <w:rFonts w:ascii="Verdana" w:eastAsia="Times New Roman" w:hAnsi="Verdana" w:cs="Times New Roman"/>
                <w:b/>
              </w:rPr>
              <w:t>J. Beemsterboer)</w:t>
            </w:r>
          </w:p>
          <w:p w14:paraId="79271A01"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rPr>
              <w:t>Besproken: het verslag van de bestuurlijke verkenner afwachten.</w:t>
            </w:r>
          </w:p>
          <w:p w14:paraId="016F99F7" w14:textId="226C374C" w:rsidR="002254AB" w:rsidRPr="002254AB" w:rsidRDefault="002254AB" w:rsidP="00E46648">
            <w:pPr>
              <w:pStyle w:val="Geenafstand"/>
            </w:pPr>
          </w:p>
        </w:tc>
      </w:tr>
      <w:tr w:rsidR="0073642F" w14:paraId="429DCBAA" w14:textId="77777777" w:rsidTr="0073642F">
        <w:trPr>
          <w:gridAfter w:val="1"/>
          <w:wAfter w:w="141" w:type="dxa"/>
        </w:trPr>
        <w:tc>
          <w:tcPr>
            <w:tcW w:w="1165" w:type="dxa"/>
            <w:shd w:val="clear" w:color="auto" w:fill="DBDBDB" w:themeFill="accent3" w:themeFillTint="66"/>
          </w:tcPr>
          <w:p w14:paraId="067E1A7A"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7</w:t>
            </w:r>
          </w:p>
          <w:p w14:paraId="2ECA7447" w14:textId="77777777" w:rsidR="0073642F" w:rsidRDefault="0073642F" w:rsidP="00E46648">
            <w:pPr>
              <w:spacing w:after="0" w:line="240" w:lineRule="auto"/>
              <w:rPr>
                <w:rFonts w:ascii="Verdana" w:eastAsia="Times New Roman" w:hAnsi="Verdana" w:cs="Times New Roman"/>
                <w:sz w:val="16"/>
                <w:szCs w:val="16"/>
              </w:rPr>
            </w:pPr>
          </w:p>
        </w:tc>
        <w:tc>
          <w:tcPr>
            <w:tcW w:w="7766" w:type="dxa"/>
            <w:shd w:val="clear" w:color="auto" w:fill="DBDBDB" w:themeFill="accent3" w:themeFillTint="66"/>
          </w:tcPr>
          <w:p w14:paraId="5255DA1F" w14:textId="7F325397" w:rsidR="0073642F" w:rsidRPr="00D952D4" w:rsidRDefault="0073642F" w:rsidP="00E46648">
            <w:pPr>
              <w:spacing w:after="0" w:line="240" w:lineRule="auto"/>
              <w:rPr>
                <w:rFonts w:ascii="Verdana" w:eastAsia="Times New Roman" w:hAnsi="Verdana" w:cs="Times New Roman"/>
              </w:rPr>
            </w:pPr>
            <w:r>
              <w:rPr>
                <w:rFonts w:ascii="Verdana" w:eastAsia="Times New Roman" w:hAnsi="Verdana" w:cs="Times New Roman"/>
                <w:b/>
              </w:rPr>
              <w:t>Conceptverslag AB OD NHN d.d. 31 maart 2025 en Verslag definitief AB OD NHN d.d. 12 maart 2025</w:t>
            </w:r>
          </w:p>
        </w:tc>
      </w:tr>
      <w:tr w:rsidR="0073642F" w14:paraId="1C0FABFF" w14:textId="77777777" w:rsidTr="0073642F">
        <w:trPr>
          <w:gridAfter w:val="1"/>
          <w:wAfter w:w="141" w:type="dxa"/>
        </w:trPr>
        <w:tc>
          <w:tcPr>
            <w:tcW w:w="1165" w:type="dxa"/>
          </w:tcPr>
          <w:p w14:paraId="3A9B064F"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7.1.a</w:t>
            </w:r>
          </w:p>
          <w:p w14:paraId="684DDE76" w14:textId="77777777" w:rsidR="0073642F" w:rsidRDefault="0073642F" w:rsidP="00E46648">
            <w:pPr>
              <w:spacing w:after="0" w:line="240" w:lineRule="auto"/>
              <w:rPr>
                <w:rFonts w:ascii="Verdana" w:eastAsia="Times New Roman" w:hAnsi="Verdana" w:cs="Times New Roman"/>
                <w:sz w:val="16"/>
                <w:szCs w:val="16"/>
              </w:rPr>
            </w:pPr>
          </w:p>
        </w:tc>
        <w:tc>
          <w:tcPr>
            <w:tcW w:w="7766" w:type="dxa"/>
          </w:tcPr>
          <w:p w14:paraId="04F3BF57"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Conceptverslag 31 maart 2025</w:t>
            </w:r>
          </w:p>
          <w:p w14:paraId="1B5B510E" w14:textId="77777777" w:rsidR="0073642F" w:rsidRDefault="0073642F" w:rsidP="00E46648">
            <w:pPr>
              <w:spacing w:after="0" w:line="240" w:lineRule="auto"/>
              <w:rPr>
                <w:rFonts w:ascii="Verdana" w:eastAsia="Times New Roman" w:hAnsi="Verdana" w:cs="Times New Roman"/>
              </w:rPr>
            </w:pPr>
            <w:r w:rsidRPr="006B6664">
              <w:rPr>
                <w:rFonts w:ascii="Verdana" w:eastAsia="Times New Roman" w:hAnsi="Verdana" w:cs="Times New Roman"/>
              </w:rPr>
              <w:t>Het verslag wordt ongewijzigd vastgesteld, met dank.</w:t>
            </w:r>
          </w:p>
          <w:p w14:paraId="16001418" w14:textId="55330B40" w:rsidR="002254AB" w:rsidRPr="002254AB" w:rsidRDefault="002254AB" w:rsidP="00E46648">
            <w:pPr>
              <w:pStyle w:val="Geenafstand"/>
            </w:pPr>
          </w:p>
        </w:tc>
      </w:tr>
      <w:tr w:rsidR="0073642F" w14:paraId="2F8D366F" w14:textId="77777777" w:rsidTr="0073642F">
        <w:trPr>
          <w:gridAfter w:val="1"/>
          <w:wAfter w:w="141" w:type="dxa"/>
        </w:trPr>
        <w:tc>
          <w:tcPr>
            <w:tcW w:w="1165" w:type="dxa"/>
          </w:tcPr>
          <w:p w14:paraId="20460FDC"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7.1.b</w:t>
            </w:r>
          </w:p>
          <w:p w14:paraId="3ADB2391" w14:textId="77777777" w:rsidR="0073642F" w:rsidRDefault="0073642F" w:rsidP="00E46648">
            <w:pPr>
              <w:spacing w:after="0" w:line="240" w:lineRule="auto"/>
              <w:rPr>
                <w:rFonts w:ascii="Verdana" w:eastAsia="Times New Roman" w:hAnsi="Verdana" w:cs="Times New Roman"/>
                <w:sz w:val="16"/>
                <w:szCs w:val="16"/>
              </w:rPr>
            </w:pPr>
          </w:p>
        </w:tc>
        <w:tc>
          <w:tcPr>
            <w:tcW w:w="7766" w:type="dxa"/>
          </w:tcPr>
          <w:p w14:paraId="3665436B"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Verslag definitief AB 12 maart 2025</w:t>
            </w:r>
          </w:p>
          <w:p w14:paraId="108EC4A3" w14:textId="77777777" w:rsidR="0073642F" w:rsidRDefault="0073642F" w:rsidP="00E46648">
            <w:pPr>
              <w:spacing w:after="0" w:line="240" w:lineRule="auto"/>
              <w:rPr>
                <w:rFonts w:ascii="Verdana" w:eastAsia="Times New Roman" w:hAnsi="Verdana" w:cs="Times New Roman"/>
              </w:rPr>
            </w:pPr>
            <w:r w:rsidRPr="008450ED">
              <w:rPr>
                <w:rFonts w:ascii="Verdana" w:eastAsia="Times New Roman" w:hAnsi="Verdana" w:cs="Times New Roman"/>
              </w:rPr>
              <w:t>Dit verslag is al vastgesteld op 31 maart en is ter info bijgesloten.</w:t>
            </w:r>
          </w:p>
          <w:p w14:paraId="65D82195" w14:textId="6A4ADDFC" w:rsidR="002254AB" w:rsidRPr="002254AB" w:rsidRDefault="002254AB" w:rsidP="00E46648">
            <w:pPr>
              <w:pStyle w:val="Geenafstand"/>
            </w:pPr>
          </w:p>
        </w:tc>
      </w:tr>
      <w:tr w:rsidR="0073642F" w14:paraId="05C4921A" w14:textId="77777777" w:rsidTr="0073642F">
        <w:trPr>
          <w:gridAfter w:val="1"/>
          <w:wAfter w:w="141" w:type="dxa"/>
        </w:trPr>
        <w:tc>
          <w:tcPr>
            <w:tcW w:w="1165" w:type="dxa"/>
          </w:tcPr>
          <w:p w14:paraId="3381AADD" w14:textId="10E98974" w:rsidR="0073642F" w:rsidRDefault="0073642F" w:rsidP="00E46648">
            <w:pPr>
              <w:spacing w:after="0" w:line="240" w:lineRule="auto"/>
              <w:rPr>
                <w:rFonts w:ascii="Verdana" w:eastAsia="Times New Roman" w:hAnsi="Verdana" w:cs="Times New Roman"/>
                <w:sz w:val="16"/>
                <w:szCs w:val="16"/>
              </w:rPr>
            </w:pPr>
            <w:r>
              <w:rPr>
                <w:rFonts w:ascii="Verdana" w:eastAsia="Times New Roman" w:hAnsi="Verdana" w:cs="Times New Roman"/>
                <w:b/>
              </w:rPr>
              <w:t>8</w:t>
            </w:r>
          </w:p>
        </w:tc>
        <w:tc>
          <w:tcPr>
            <w:tcW w:w="7766" w:type="dxa"/>
          </w:tcPr>
          <w:p w14:paraId="7ED8D610" w14:textId="77777777" w:rsidR="0073642F" w:rsidRDefault="0073642F" w:rsidP="00E46648">
            <w:pPr>
              <w:spacing w:after="0" w:line="240" w:lineRule="auto"/>
              <w:rPr>
                <w:rFonts w:ascii="Verdana" w:eastAsia="Times New Roman" w:hAnsi="Verdana" w:cs="Times New Roman"/>
                <w:b/>
              </w:rPr>
            </w:pPr>
            <w:r>
              <w:rPr>
                <w:rFonts w:ascii="Verdana" w:eastAsia="Times New Roman" w:hAnsi="Verdana" w:cs="Times New Roman"/>
                <w:b/>
              </w:rPr>
              <w:t>Ons dagelijks werk gepresenteerd:  n.v.t.</w:t>
            </w:r>
          </w:p>
          <w:p w14:paraId="0048D94A" w14:textId="6324AC0E" w:rsidR="002254AB" w:rsidRPr="002254AB" w:rsidRDefault="002254AB" w:rsidP="00E46648">
            <w:pPr>
              <w:pStyle w:val="Geenafstand"/>
            </w:pPr>
          </w:p>
        </w:tc>
      </w:tr>
      <w:tr w:rsidR="0073642F" w14:paraId="3FCC1E51" w14:textId="77777777" w:rsidTr="0073642F">
        <w:trPr>
          <w:gridAfter w:val="1"/>
          <w:wAfter w:w="141" w:type="dxa"/>
        </w:trPr>
        <w:tc>
          <w:tcPr>
            <w:tcW w:w="1165" w:type="dxa"/>
          </w:tcPr>
          <w:p w14:paraId="612594FC" w14:textId="2096B076"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9</w:t>
            </w:r>
          </w:p>
          <w:p w14:paraId="79D16FD4" w14:textId="77777777" w:rsidR="0073642F" w:rsidRDefault="0073642F" w:rsidP="00E46648">
            <w:pPr>
              <w:spacing w:after="0" w:line="240" w:lineRule="auto"/>
              <w:rPr>
                <w:rFonts w:ascii="Verdana" w:eastAsia="Times New Roman" w:hAnsi="Verdana" w:cs="Times New Roman"/>
                <w:sz w:val="16"/>
                <w:szCs w:val="16"/>
              </w:rPr>
            </w:pPr>
          </w:p>
        </w:tc>
        <w:tc>
          <w:tcPr>
            <w:tcW w:w="7766" w:type="dxa"/>
          </w:tcPr>
          <w:p w14:paraId="3666FD98"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Rondvraag</w:t>
            </w:r>
          </w:p>
          <w:p w14:paraId="206B355A" w14:textId="77777777" w:rsidR="0073642F" w:rsidRDefault="0073642F" w:rsidP="00E46648">
            <w:pPr>
              <w:spacing w:after="0" w:line="240" w:lineRule="auto"/>
              <w:rPr>
                <w:rFonts w:ascii="Verdana" w:eastAsia="Times New Roman" w:hAnsi="Verdana" w:cs="Times New Roman"/>
              </w:rPr>
            </w:pPr>
            <w:r w:rsidRPr="00181D24">
              <w:rPr>
                <w:rFonts w:ascii="Verdana" w:eastAsia="Times New Roman" w:hAnsi="Verdana" w:cs="Times New Roman"/>
              </w:rPr>
              <w:t>J. Beemsterboer: complimenten aan de voorzitter voor de timing vandaag. En een fijn signaal dat de begroting is aangenomen, hij zal dit doorgeven aan andere OD’s.</w:t>
            </w:r>
          </w:p>
          <w:p w14:paraId="281B7109" w14:textId="1D0DA765" w:rsidR="002254AB" w:rsidRPr="002254AB" w:rsidRDefault="002254AB" w:rsidP="00E46648">
            <w:pPr>
              <w:pStyle w:val="Geenafstand"/>
            </w:pPr>
          </w:p>
        </w:tc>
      </w:tr>
      <w:tr w:rsidR="0073642F" w14:paraId="23D98552" w14:textId="77777777" w:rsidTr="0073642F">
        <w:trPr>
          <w:gridAfter w:val="1"/>
          <w:wAfter w:w="141" w:type="dxa"/>
        </w:trPr>
        <w:tc>
          <w:tcPr>
            <w:tcW w:w="1165" w:type="dxa"/>
          </w:tcPr>
          <w:p w14:paraId="14B3DE2C"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10</w:t>
            </w:r>
          </w:p>
          <w:p w14:paraId="535F022B" w14:textId="77777777" w:rsidR="0073642F" w:rsidRDefault="0073642F" w:rsidP="00E46648">
            <w:pPr>
              <w:spacing w:after="0" w:line="240" w:lineRule="auto"/>
              <w:rPr>
                <w:rFonts w:ascii="Verdana" w:eastAsia="Times New Roman" w:hAnsi="Verdana" w:cs="Times New Roman"/>
                <w:sz w:val="16"/>
                <w:szCs w:val="16"/>
              </w:rPr>
            </w:pPr>
          </w:p>
        </w:tc>
        <w:tc>
          <w:tcPr>
            <w:tcW w:w="7766" w:type="dxa"/>
          </w:tcPr>
          <w:p w14:paraId="68047E23"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Sluiting</w:t>
            </w:r>
          </w:p>
          <w:p w14:paraId="1615142C" w14:textId="77777777" w:rsidR="0073642F" w:rsidRDefault="0073642F" w:rsidP="00E46648">
            <w:pPr>
              <w:spacing w:after="0" w:line="240" w:lineRule="auto"/>
              <w:rPr>
                <w:rFonts w:ascii="Verdana" w:eastAsia="Times New Roman" w:hAnsi="Verdana" w:cs="Times New Roman"/>
              </w:rPr>
            </w:pPr>
            <w:r w:rsidRPr="00181D24">
              <w:rPr>
                <w:rFonts w:ascii="Verdana" w:eastAsia="Times New Roman" w:hAnsi="Verdana" w:cs="Times New Roman"/>
              </w:rPr>
              <w:t>De voorzitter sluit de vergadering om 11.00 uur. Dank</w:t>
            </w:r>
            <w:r>
              <w:rPr>
                <w:rFonts w:ascii="Verdana" w:eastAsia="Times New Roman" w:hAnsi="Verdana" w:cs="Times New Roman"/>
              </w:rPr>
              <w:t xml:space="preserve">, </w:t>
            </w:r>
            <w:r w:rsidRPr="00181D24">
              <w:rPr>
                <w:rFonts w:ascii="Verdana" w:eastAsia="Times New Roman" w:hAnsi="Verdana" w:cs="Times New Roman"/>
              </w:rPr>
              <w:t>allen een fijn zomerreces</w:t>
            </w:r>
            <w:r>
              <w:rPr>
                <w:rFonts w:ascii="Verdana" w:eastAsia="Times New Roman" w:hAnsi="Verdana" w:cs="Times New Roman"/>
              </w:rPr>
              <w:t xml:space="preserve"> en t</w:t>
            </w:r>
            <w:r w:rsidRPr="00181D24">
              <w:rPr>
                <w:rFonts w:ascii="Verdana" w:eastAsia="Times New Roman" w:hAnsi="Verdana" w:cs="Times New Roman"/>
              </w:rPr>
              <w:t>ot ziens in september</w:t>
            </w:r>
            <w:r>
              <w:rPr>
                <w:rFonts w:ascii="Verdana" w:eastAsia="Times New Roman" w:hAnsi="Verdana" w:cs="Times New Roman"/>
              </w:rPr>
              <w:t>!</w:t>
            </w:r>
          </w:p>
          <w:p w14:paraId="0F680020" w14:textId="2FDB7C39" w:rsidR="002254AB" w:rsidRPr="002254AB" w:rsidRDefault="002254AB" w:rsidP="00E46648">
            <w:pPr>
              <w:pStyle w:val="Geenafstand"/>
            </w:pPr>
          </w:p>
        </w:tc>
      </w:tr>
      <w:tr w:rsidR="0073642F" w14:paraId="0B91EA12" w14:textId="77777777" w:rsidTr="0073642F">
        <w:trPr>
          <w:gridAfter w:val="1"/>
          <w:wAfter w:w="141" w:type="dxa"/>
        </w:trPr>
        <w:tc>
          <w:tcPr>
            <w:tcW w:w="1165" w:type="dxa"/>
            <w:tcBorders>
              <w:bottom w:val="dotted" w:sz="4" w:space="0" w:color="auto"/>
            </w:tcBorders>
          </w:tcPr>
          <w:p w14:paraId="6ADC6F61"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11</w:t>
            </w:r>
          </w:p>
          <w:p w14:paraId="25A9DF37" w14:textId="77777777" w:rsidR="0073642F" w:rsidRDefault="0073642F" w:rsidP="00E46648">
            <w:pPr>
              <w:spacing w:after="0" w:line="240" w:lineRule="auto"/>
              <w:rPr>
                <w:rFonts w:ascii="Verdana" w:eastAsia="Times New Roman" w:hAnsi="Verdana" w:cs="Times New Roman"/>
                <w:sz w:val="16"/>
                <w:szCs w:val="16"/>
              </w:rPr>
            </w:pPr>
          </w:p>
        </w:tc>
        <w:tc>
          <w:tcPr>
            <w:tcW w:w="7766" w:type="dxa"/>
            <w:tcBorders>
              <w:bottom w:val="dotted" w:sz="4" w:space="0" w:color="auto"/>
            </w:tcBorders>
          </w:tcPr>
          <w:p w14:paraId="3DE16950" w14:textId="71A19645" w:rsidR="0073642F" w:rsidRPr="00D952D4" w:rsidRDefault="0073642F" w:rsidP="00E46648">
            <w:pPr>
              <w:spacing w:after="0" w:line="240" w:lineRule="auto"/>
              <w:rPr>
                <w:rFonts w:ascii="Verdana" w:eastAsia="Times New Roman" w:hAnsi="Verdana" w:cs="Times New Roman"/>
              </w:rPr>
            </w:pPr>
            <w:r>
              <w:rPr>
                <w:rFonts w:ascii="Verdana" w:eastAsia="Times New Roman" w:hAnsi="Verdana" w:cs="Times New Roman"/>
                <w:b/>
              </w:rPr>
              <w:t>Volgende vergadering van het AB: dd.  15 oktober 2025</w:t>
            </w:r>
          </w:p>
        </w:tc>
      </w:tr>
      <w:tr w:rsidR="0073642F" w14:paraId="72C4FD3E" w14:textId="77777777" w:rsidTr="0073642F">
        <w:trPr>
          <w:gridAfter w:val="1"/>
          <w:wAfter w:w="141" w:type="dxa"/>
        </w:trPr>
        <w:tc>
          <w:tcPr>
            <w:tcW w:w="1165" w:type="dxa"/>
            <w:tcBorders>
              <w:top w:val="dotted" w:sz="4" w:space="0" w:color="auto"/>
              <w:bottom w:val="single" w:sz="4" w:space="0" w:color="auto"/>
            </w:tcBorders>
          </w:tcPr>
          <w:p w14:paraId="77CD7D5E"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11.1</w:t>
            </w:r>
          </w:p>
          <w:p w14:paraId="214F6E45" w14:textId="77777777" w:rsidR="0073642F" w:rsidRDefault="0073642F" w:rsidP="00E46648">
            <w:pPr>
              <w:spacing w:after="0" w:line="240" w:lineRule="auto"/>
              <w:rPr>
                <w:rFonts w:ascii="Verdana" w:eastAsia="Times New Roman" w:hAnsi="Verdana" w:cs="Times New Roman"/>
                <w:sz w:val="16"/>
                <w:szCs w:val="16"/>
              </w:rPr>
            </w:pPr>
          </w:p>
        </w:tc>
        <w:tc>
          <w:tcPr>
            <w:tcW w:w="7766" w:type="dxa"/>
            <w:tcBorders>
              <w:top w:val="dotted" w:sz="4" w:space="0" w:color="auto"/>
              <w:bottom w:val="single" w:sz="4" w:space="0" w:color="auto"/>
            </w:tcBorders>
          </w:tcPr>
          <w:p w14:paraId="3DB78D56" w14:textId="77777777" w:rsidR="0073642F" w:rsidRDefault="0073642F" w:rsidP="00E46648">
            <w:pPr>
              <w:spacing w:after="0" w:line="240" w:lineRule="auto"/>
              <w:rPr>
                <w:rFonts w:ascii="Verdana" w:eastAsia="Times New Roman" w:hAnsi="Verdana" w:cs="Times New Roman"/>
              </w:rPr>
            </w:pPr>
            <w:r>
              <w:rPr>
                <w:rFonts w:ascii="Verdana" w:eastAsia="Times New Roman" w:hAnsi="Verdana" w:cs="Times New Roman"/>
                <w:b/>
              </w:rPr>
              <w:t>Bijlage 'Procesmemo Integrale keuze toekomst OD NHN'</w:t>
            </w:r>
          </w:p>
          <w:p w14:paraId="796944F9" w14:textId="77777777" w:rsidR="0073642F" w:rsidRDefault="0073642F" w:rsidP="00E46648">
            <w:pPr>
              <w:spacing w:after="0" w:line="240" w:lineRule="auto"/>
              <w:rPr>
                <w:rFonts w:ascii="Verdana" w:eastAsia="Times New Roman" w:hAnsi="Verdana" w:cs="Times New Roman"/>
              </w:rPr>
            </w:pPr>
            <w:r w:rsidRPr="0022758C">
              <w:rPr>
                <w:rFonts w:ascii="Verdana" w:eastAsia="Times New Roman" w:hAnsi="Verdana" w:cs="Times New Roman"/>
              </w:rPr>
              <w:t>Maakt geen onderdeel uit van de vergadering.</w:t>
            </w:r>
          </w:p>
          <w:p w14:paraId="45B60405" w14:textId="0365ECF9" w:rsidR="0073642F" w:rsidRPr="001C4E42" w:rsidRDefault="0073642F" w:rsidP="00E46648">
            <w:pPr>
              <w:pStyle w:val="Geenafstand"/>
            </w:pPr>
          </w:p>
        </w:tc>
      </w:tr>
    </w:tbl>
    <w:p w14:paraId="0A343407" w14:textId="77777777" w:rsidR="00AE28FF" w:rsidRDefault="00AE28FF" w:rsidP="00E46648">
      <w:pPr>
        <w:spacing w:after="0" w:line="240" w:lineRule="auto"/>
      </w:pPr>
    </w:p>
    <w:sectPr w:rsidR="00AE28FF" w:rsidSect="00C349B2">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1592" w14:textId="77777777" w:rsidR="00EA3450" w:rsidRDefault="00EA3450">
      <w:pPr>
        <w:spacing w:after="0" w:line="240" w:lineRule="auto"/>
      </w:pPr>
      <w:r>
        <w:separator/>
      </w:r>
    </w:p>
  </w:endnote>
  <w:endnote w:type="continuationSeparator" w:id="0">
    <w:p w14:paraId="1A9AA1EA" w14:textId="77777777" w:rsidR="00EA3450" w:rsidRDefault="00EA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72D5" w14:textId="77777777" w:rsidR="007B6497" w:rsidRDefault="001D2235" w:rsidP="007B6497">
    <w:pPr>
      <w:pStyle w:val="Koptekst"/>
      <w:jc w:val="right"/>
    </w:pPr>
    <w:r>
      <w:t xml:space="preserve">Pagina </w:t>
    </w:r>
    <w:sdt>
      <w:sdtPr>
        <w:id w:val="-11951508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p w14:paraId="781C30B7" w14:textId="77777777" w:rsidR="007B6497" w:rsidRDefault="007B6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0E71" w14:textId="77777777" w:rsidR="00EA3450" w:rsidRDefault="00EA3450">
      <w:pPr>
        <w:spacing w:after="0" w:line="240" w:lineRule="auto"/>
      </w:pPr>
      <w:r>
        <w:separator/>
      </w:r>
    </w:p>
  </w:footnote>
  <w:footnote w:type="continuationSeparator" w:id="0">
    <w:p w14:paraId="14B18BA1" w14:textId="77777777" w:rsidR="00EA3450" w:rsidRDefault="00EA3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3DA7" w14:textId="77777777" w:rsidR="00AE28FF" w:rsidRDefault="001D2235">
    <w:pPr>
      <w:jc w:val="right"/>
    </w:pPr>
    <w:r>
      <w:rPr>
        <w:noProof/>
      </w:rPr>
      <w:drawing>
        <wp:inline distT="0" distB="0" distL="0" distR="0" wp14:anchorId="28746FDF" wp14:editId="15F48379">
          <wp:extent cx="1688452" cy="609549"/>
          <wp:effectExtent l="0" t="0" r="0" b="254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png"/>
                  <pic:cNvPicPr/>
                </pic:nvPicPr>
                <pic:blipFill>
                  <a:blip r:embed="rId1" cstate="print"/>
                  <a:stretch>
                    <a:fillRect/>
                  </a:stretch>
                </pic:blipFill>
                <pic:spPr>
                  <a:xfrm>
                    <a:off x="0" y="0"/>
                    <a:ext cx="1688452" cy="6095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F74EA"/>
    <w:multiLevelType w:val="hybridMultilevel"/>
    <w:tmpl w:val="C6BCCF70"/>
    <w:lvl w:ilvl="0" w:tplc="6E425EF4">
      <w:start w:val="10"/>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3AE1FAE"/>
    <w:multiLevelType w:val="hybridMultilevel"/>
    <w:tmpl w:val="A210CBAA"/>
    <w:lvl w:ilvl="0" w:tplc="A8E8444C">
      <w:start w:val="10"/>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8D34235"/>
    <w:multiLevelType w:val="hybridMultilevel"/>
    <w:tmpl w:val="3CA4DC62"/>
    <w:lvl w:ilvl="0" w:tplc="6E425EF4">
      <w:start w:val="10"/>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7FD26559"/>
    <w:multiLevelType w:val="hybridMultilevel"/>
    <w:tmpl w:val="B6243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8331946">
    <w:abstractNumId w:val="1"/>
  </w:num>
  <w:num w:numId="2" w16cid:durableId="1808622091">
    <w:abstractNumId w:val="3"/>
  </w:num>
  <w:num w:numId="3" w16cid:durableId="1961256951">
    <w:abstractNumId w:val="0"/>
  </w:num>
  <w:num w:numId="4" w16cid:durableId="866522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32"/>
    <w:rsid w:val="0002227E"/>
    <w:rsid w:val="00027520"/>
    <w:rsid w:val="000522A4"/>
    <w:rsid w:val="0009480B"/>
    <w:rsid w:val="000A1AF2"/>
    <w:rsid w:val="000A6FA4"/>
    <w:rsid w:val="000B05CA"/>
    <w:rsid w:val="000B48E6"/>
    <w:rsid w:val="000C1979"/>
    <w:rsid w:val="000C239B"/>
    <w:rsid w:val="000D7266"/>
    <w:rsid w:val="000E74CB"/>
    <w:rsid w:val="001023F7"/>
    <w:rsid w:val="001027A6"/>
    <w:rsid w:val="00111C98"/>
    <w:rsid w:val="00124CA7"/>
    <w:rsid w:val="0015473E"/>
    <w:rsid w:val="00175647"/>
    <w:rsid w:val="00176621"/>
    <w:rsid w:val="00181D24"/>
    <w:rsid w:val="001B7F10"/>
    <w:rsid w:val="001C10E6"/>
    <w:rsid w:val="001C4E42"/>
    <w:rsid w:val="001C4EAC"/>
    <w:rsid w:val="001D2235"/>
    <w:rsid w:val="001E0A82"/>
    <w:rsid w:val="001E0EA9"/>
    <w:rsid w:val="001E4A02"/>
    <w:rsid w:val="001E7C70"/>
    <w:rsid w:val="002217B4"/>
    <w:rsid w:val="00221C57"/>
    <w:rsid w:val="00225048"/>
    <w:rsid w:val="002254AB"/>
    <w:rsid w:val="0022758C"/>
    <w:rsid w:val="002539C3"/>
    <w:rsid w:val="00276BE5"/>
    <w:rsid w:val="00284F03"/>
    <w:rsid w:val="00297B37"/>
    <w:rsid w:val="002A0094"/>
    <w:rsid w:val="002A2399"/>
    <w:rsid w:val="002D7E3B"/>
    <w:rsid w:val="002F29F8"/>
    <w:rsid w:val="00300B81"/>
    <w:rsid w:val="00327A92"/>
    <w:rsid w:val="00330932"/>
    <w:rsid w:val="00384CC1"/>
    <w:rsid w:val="003B378E"/>
    <w:rsid w:val="003B3CE9"/>
    <w:rsid w:val="003C5F84"/>
    <w:rsid w:val="0040202E"/>
    <w:rsid w:val="004022F3"/>
    <w:rsid w:val="00403A02"/>
    <w:rsid w:val="0042744F"/>
    <w:rsid w:val="004558FD"/>
    <w:rsid w:val="0045663C"/>
    <w:rsid w:val="00485EC0"/>
    <w:rsid w:val="00490C29"/>
    <w:rsid w:val="00497651"/>
    <w:rsid w:val="004B481C"/>
    <w:rsid w:val="004F3C5E"/>
    <w:rsid w:val="0052681F"/>
    <w:rsid w:val="00531598"/>
    <w:rsid w:val="00536FCB"/>
    <w:rsid w:val="00556526"/>
    <w:rsid w:val="005651BA"/>
    <w:rsid w:val="005A6F3B"/>
    <w:rsid w:val="005D4605"/>
    <w:rsid w:val="005D62EC"/>
    <w:rsid w:val="005E258C"/>
    <w:rsid w:val="005E45C1"/>
    <w:rsid w:val="005F2DA6"/>
    <w:rsid w:val="006049D0"/>
    <w:rsid w:val="00610FC5"/>
    <w:rsid w:val="00665488"/>
    <w:rsid w:val="006835A7"/>
    <w:rsid w:val="006A1095"/>
    <w:rsid w:val="006B17E4"/>
    <w:rsid w:val="006B2503"/>
    <w:rsid w:val="006B35FC"/>
    <w:rsid w:val="006B3966"/>
    <w:rsid w:val="006B6664"/>
    <w:rsid w:val="006B7131"/>
    <w:rsid w:val="0072352C"/>
    <w:rsid w:val="007260C0"/>
    <w:rsid w:val="0073642F"/>
    <w:rsid w:val="007579CF"/>
    <w:rsid w:val="00760908"/>
    <w:rsid w:val="00767D74"/>
    <w:rsid w:val="0077087C"/>
    <w:rsid w:val="007907F7"/>
    <w:rsid w:val="00797AEE"/>
    <w:rsid w:val="007B3BAF"/>
    <w:rsid w:val="007B6497"/>
    <w:rsid w:val="007D06A6"/>
    <w:rsid w:val="007D2026"/>
    <w:rsid w:val="007D303E"/>
    <w:rsid w:val="007E5831"/>
    <w:rsid w:val="007F0A82"/>
    <w:rsid w:val="0080104D"/>
    <w:rsid w:val="0080635E"/>
    <w:rsid w:val="00811166"/>
    <w:rsid w:val="00821D03"/>
    <w:rsid w:val="00835F7C"/>
    <w:rsid w:val="008450ED"/>
    <w:rsid w:val="00861763"/>
    <w:rsid w:val="00862212"/>
    <w:rsid w:val="00877DA5"/>
    <w:rsid w:val="008B6980"/>
    <w:rsid w:val="008D146A"/>
    <w:rsid w:val="00931EC7"/>
    <w:rsid w:val="00932A3B"/>
    <w:rsid w:val="00954F16"/>
    <w:rsid w:val="0097180D"/>
    <w:rsid w:val="00972841"/>
    <w:rsid w:val="009835A9"/>
    <w:rsid w:val="00990C32"/>
    <w:rsid w:val="009A16F6"/>
    <w:rsid w:val="009B1D7A"/>
    <w:rsid w:val="009B77DA"/>
    <w:rsid w:val="009C5217"/>
    <w:rsid w:val="009E4322"/>
    <w:rsid w:val="009F4F2B"/>
    <w:rsid w:val="009F59C7"/>
    <w:rsid w:val="00A02D97"/>
    <w:rsid w:val="00A304F0"/>
    <w:rsid w:val="00A34563"/>
    <w:rsid w:val="00A3524F"/>
    <w:rsid w:val="00A404DE"/>
    <w:rsid w:val="00A54AC0"/>
    <w:rsid w:val="00A8093C"/>
    <w:rsid w:val="00A8614F"/>
    <w:rsid w:val="00AE2049"/>
    <w:rsid w:val="00AE28FF"/>
    <w:rsid w:val="00AF39D4"/>
    <w:rsid w:val="00B01744"/>
    <w:rsid w:val="00B16FBB"/>
    <w:rsid w:val="00B528EF"/>
    <w:rsid w:val="00BA09A5"/>
    <w:rsid w:val="00BA3991"/>
    <w:rsid w:val="00BA7926"/>
    <w:rsid w:val="00BB228C"/>
    <w:rsid w:val="00BB326B"/>
    <w:rsid w:val="00BC4E8B"/>
    <w:rsid w:val="00BF4909"/>
    <w:rsid w:val="00C02EA0"/>
    <w:rsid w:val="00C0441E"/>
    <w:rsid w:val="00C04991"/>
    <w:rsid w:val="00C36240"/>
    <w:rsid w:val="00C45EBC"/>
    <w:rsid w:val="00C5580D"/>
    <w:rsid w:val="00C55F90"/>
    <w:rsid w:val="00C67EFE"/>
    <w:rsid w:val="00C960B7"/>
    <w:rsid w:val="00C963E8"/>
    <w:rsid w:val="00CA4AAA"/>
    <w:rsid w:val="00CD0DA8"/>
    <w:rsid w:val="00CD4336"/>
    <w:rsid w:val="00CE7D09"/>
    <w:rsid w:val="00CE7E76"/>
    <w:rsid w:val="00D03E30"/>
    <w:rsid w:val="00D1236B"/>
    <w:rsid w:val="00D24748"/>
    <w:rsid w:val="00D64482"/>
    <w:rsid w:val="00D720F3"/>
    <w:rsid w:val="00D952D4"/>
    <w:rsid w:val="00DA0D49"/>
    <w:rsid w:val="00DA5A54"/>
    <w:rsid w:val="00DB7788"/>
    <w:rsid w:val="00DC0F4B"/>
    <w:rsid w:val="00DC5ABB"/>
    <w:rsid w:val="00DE0A86"/>
    <w:rsid w:val="00DE72C9"/>
    <w:rsid w:val="00E20DB8"/>
    <w:rsid w:val="00E374BF"/>
    <w:rsid w:val="00E43D3C"/>
    <w:rsid w:val="00E44AD8"/>
    <w:rsid w:val="00E46648"/>
    <w:rsid w:val="00E46C1E"/>
    <w:rsid w:val="00E57955"/>
    <w:rsid w:val="00E7230B"/>
    <w:rsid w:val="00EA1E60"/>
    <w:rsid w:val="00EA3450"/>
    <w:rsid w:val="00EB0C90"/>
    <w:rsid w:val="00EB6DAD"/>
    <w:rsid w:val="00EB7717"/>
    <w:rsid w:val="00EC4FD0"/>
    <w:rsid w:val="00EE38F4"/>
    <w:rsid w:val="00EE3A9A"/>
    <w:rsid w:val="00EE63BD"/>
    <w:rsid w:val="00F22A49"/>
    <w:rsid w:val="00F30BA5"/>
    <w:rsid w:val="00F45E6C"/>
    <w:rsid w:val="00F5704B"/>
    <w:rsid w:val="00F60956"/>
    <w:rsid w:val="00F709EA"/>
    <w:rsid w:val="00F719AF"/>
    <w:rsid w:val="00F803D0"/>
    <w:rsid w:val="00F85BC9"/>
    <w:rsid w:val="00FA422A"/>
    <w:rsid w:val="00FC4FF5"/>
    <w:rsid w:val="00FC79D8"/>
    <w:rsid w:val="00FD4EFD"/>
    <w:rsid w:val="00FE59B6"/>
    <w:rsid w:val="00FF2FDD"/>
    <w:rsid w:val="00FF5337"/>
    <w:rsid w:val="00FF7117"/>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D136C8"/>
  <w15:chartTrackingRefBased/>
  <w15:docId w15:val="{8D392AA7-2176-4D6F-9FE9-CA8C419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pPr>
      <w:spacing w:after="40" w:line="259" w:lineRule="auto"/>
    </w:pPr>
    <w:rPr>
      <w:sz w:val="18"/>
      <w:szCs w:val="18"/>
    </w:rPr>
  </w:style>
  <w:style w:type="paragraph" w:styleId="Kop1">
    <w:name w:val="heading 1"/>
    <w:basedOn w:val="Standaard"/>
    <w:next w:val="Standaard"/>
    <w:link w:val="Kop1Char"/>
    <w:uiPriority w:val="9"/>
    <w:qFormat/>
    <w:rsid w:val="00E3611B"/>
    <w:pPr>
      <w:keepNext/>
      <w:keepLines/>
      <w:spacing w:before="240" w:after="0"/>
      <w:outlineLvl w:val="0"/>
    </w:pPr>
    <w:rPr>
      <w:rFonts w:ascii="Verdana" w:eastAsia="Times New Roman" w:hAnsi="Verdana"/>
      <w:color w:val="2E74B5"/>
      <w:sz w:val="28"/>
      <w:szCs w:val="28"/>
    </w:rPr>
  </w:style>
  <w:style w:type="paragraph" w:styleId="Kop2">
    <w:name w:val="heading 2"/>
    <w:basedOn w:val="Standaard"/>
    <w:next w:val="Standaard"/>
    <w:link w:val="Kop2Char"/>
    <w:uiPriority w:val="9"/>
    <w:qFormat/>
    <w:rsid w:val="006F6838"/>
    <w:pPr>
      <w:keepNext/>
      <w:keepLines/>
      <w:spacing w:before="40" w:after="0"/>
      <w:outlineLvl w:val="1"/>
    </w:pPr>
    <w:rPr>
      <w:rFonts w:ascii="Verdana" w:eastAsia="Times New Roman" w:hAnsi="Verdana"/>
      <w:color w:val="2E74B5"/>
      <w:sz w:val="22"/>
      <w:szCs w:val="22"/>
    </w:rPr>
  </w:style>
  <w:style w:type="paragraph" w:styleId="Kop3">
    <w:name w:val="heading 3"/>
    <w:basedOn w:val="Standaard"/>
    <w:next w:val="Standaard"/>
    <w:link w:val="Kop3Char"/>
    <w:uiPriority w:val="9"/>
    <w:qFormat/>
    <w:rsid w:val="00234347"/>
    <w:pPr>
      <w:keepNext/>
      <w:keepLines/>
      <w:spacing w:before="120" w:after="0"/>
      <w:outlineLvl w:val="2"/>
    </w:pPr>
    <w:rPr>
      <w:rFonts w:ascii="Verdana" w:eastAsia="Times New Roman" w:hAnsi="Verdana"/>
      <w:color w:val="2E74B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11B"/>
    <w:rPr>
      <w:rFonts w:ascii="Verdana" w:eastAsia="Times New Roman" w:hAnsi="Verdana" w:cs="Times New Roman"/>
      <w:color w:val="2E74B5"/>
      <w:sz w:val="28"/>
      <w:szCs w:val="28"/>
    </w:rPr>
  </w:style>
  <w:style w:type="paragraph" w:styleId="Titel">
    <w:name w:val="Title"/>
    <w:basedOn w:val="Standaard"/>
    <w:next w:val="Standaard"/>
    <w:link w:val="TitelChar"/>
    <w:uiPriority w:val="10"/>
    <w:qFormat/>
    <w:rsid w:val="00E3611B"/>
    <w:pPr>
      <w:spacing w:after="0" w:line="240" w:lineRule="auto"/>
      <w:contextualSpacing/>
    </w:pPr>
    <w:rPr>
      <w:rFonts w:ascii="Verdana" w:eastAsia="Times New Roman" w:hAnsi="Verdana"/>
      <w:spacing w:val="-10"/>
      <w:kern w:val="28"/>
      <w:sz w:val="56"/>
      <w:szCs w:val="56"/>
    </w:rPr>
  </w:style>
  <w:style w:type="character" w:customStyle="1" w:styleId="TitelChar">
    <w:name w:val="Titel Char"/>
    <w:basedOn w:val="Standaardalinea-lettertype"/>
    <w:link w:val="Titel"/>
    <w:uiPriority w:val="10"/>
    <w:rsid w:val="00E3611B"/>
    <w:rPr>
      <w:rFonts w:ascii="Verdana" w:eastAsia="Times New Roman" w:hAnsi="Verdana" w:cs="Times New Roman"/>
      <w:spacing w:val="-10"/>
      <w:kern w:val="28"/>
      <w:sz w:val="56"/>
      <w:szCs w:val="56"/>
    </w:rPr>
  </w:style>
  <w:style w:type="table" w:styleId="Tabelraster">
    <w:name w:val="Table Grid"/>
    <w:basedOn w:val="Standaardtabel"/>
    <w:uiPriority w:val="39"/>
    <w:rsid w:val="00BB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8645D"/>
    <w:rPr>
      <w:sz w:val="18"/>
      <w:szCs w:val="18"/>
    </w:rPr>
  </w:style>
  <w:style w:type="paragraph" w:styleId="Koptekst">
    <w:name w:val="header"/>
    <w:basedOn w:val="Standaard"/>
    <w:link w:val="KoptekstChar"/>
    <w:uiPriority w:val="99"/>
    <w:unhideWhenUsed/>
    <w:rsid w:val="002178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81A"/>
  </w:style>
  <w:style w:type="paragraph" w:styleId="Voettekst">
    <w:name w:val="footer"/>
    <w:basedOn w:val="Standaard"/>
    <w:link w:val="VoettekstChar"/>
    <w:uiPriority w:val="99"/>
    <w:unhideWhenUsed/>
    <w:rsid w:val="002178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81A"/>
  </w:style>
  <w:style w:type="character" w:customStyle="1" w:styleId="Kop2Char">
    <w:name w:val="Kop 2 Char"/>
    <w:basedOn w:val="Standaardalinea-lettertype"/>
    <w:link w:val="Kop2"/>
    <w:uiPriority w:val="9"/>
    <w:rsid w:val="006F6838"/>
    <w:rPr>
      <w:rFonts w:ascii="Verdana" w:eastAsia="Times New Roman" w:hAnsi="Verdana" w:cs="Times New Roman"/>
      <w:color w:val="2E74B5"/>
      <w:sz w:val="22"/>
      <w:szCs w:val="22"/>
    </w:rPr>
  </w:style>
  <w:style w:type="character" w:customStyle="1" w:styleId="Kop3Char">
    <w:name w:val="Kop 3 Char"/>
    <w:basedOn w:val="Standaardalinea-lettertype"/>
    <w:link w:val="Kop3"/>
    <w:uiPriority w:val="9"/>
    <w:rsid w:val="00234347"/>
    <w:rPr>
      <w:rFonts w:ascii="Verdana" w:eastAsia="Times New Roman" w:hAnsi="Verdana" w:cs="Times New Roman"/>
      <w:color w:val="2E74B5"/>
      <w:sz w:val="20"/>
      <w:szCs w:val="20"/>
    </w:rPr>
  </w:style>
  <w:style w:type="table" w:customStyle="1" w:styleId="Tabelraster1">
    <w:name w:val="Tabelraster1"/>
    <w:basedOn w:val="Standaardtabel"/>
    <w:next w:val="Tabelraster"/>
    <w:uiPriority w:val="39"/>
    <w:rsid w:val="0050792F"/>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F3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Babs Theme">
  <a:themeElements>
    <a:clrScheme name="iBab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abs">
      <a:majorFont>
        <a:latin typeface="Verdana"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Verdana"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Bab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6" ma:contentTypeDescription="Een nieuw document maken." ma:contentTypeScope="" ma:versionID="01746ce0a8c3b407e37f70ec7d8b4aab">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000dc1a0ab42b262acc50c536168dc21"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E3F5D7-8F47-44AC-A324-DA5EABB8329B}">
  <ds:schemaRefs>
    <ds:schemaRef ds:uri="http://schemas.openxmlformats.org/officeDocument/2006/bibliography"/>
  </ds:schemaRefs>
</ds:datastoreItem>
</file>

<file path=customXml/itemProps2.xml><?xml version="1.0" encoding="utf-8"?>
<ds:datastoreItem xmlns:ds="http://schemas.openxmlformats.org/officeDocument/2006/customXml" ds:itemID="{6B5DB641-75D8-4E06-A6E5-7F10CE05482F}"/>
</file>

<file path=customXml/itemProps3.xml><?xml version="1.0" encoding="utf-8"?>
<ds:datastoreItem xmlns:ds="http://schemas.openxmlformats.org/officeDocument/2006/customXml" ds:itemID="{23730C95-17AD-4C2C-9F1A-42F7F3BF97BE}"/>
</file>

<file path=customXml/itemProps4.xml><?xml version="1.0" encoding="utf-8"?>
<ds:datastoreItem xmlns:ds="http://schemas.openxmlformats.org/officeDocument/2006/customXml" ds:itemID="{5CF34628-D631-4771-9DAA-E87B4A8D9FD7}"/>
</file>

<file path=docProps/app.xml><?xml version="1.0" encoding="utf-8"?>
<Properties xmlns="http://schemas.openxmlformats.org/officeDocument/2006/extended-properties" xmlns:vt="http://schemas.openxmlformats.org/officeDocument/2006/docPropsVTypes">
  <Template>Normal</Template>
  <TotalTime>12</TotalTime>
  <Pages>5</Pages>
  <Words>2287</Words>
  <Characters>12581</Characters>
  <Application>Microsoft Office Word</Application>
  <DocSecurity>4</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Notulen Vertrouwelijk OD NHN vergadering Algemeen Bestuur 9 juli 2025</vt:lpstr>
      <vt:lpstr/>
    </vt:vector>
  </TitlesOfParts>
  <Company>ODNHN</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 Vertrouwelijk OD NHN vergadering Algemeen Bestuur 9 juli 2025</dc:title>
  <dc:creator>iBabs</dc:creator>
  <cp:lastModifiedBy>Diana van der Kolk</cp:lastModifiedBy>
  <cp:revision>2</cp:revision>
  <dcterms:created xsi:type="dcterms:W3CDTF">2025-07-18T07:42:00Z</dcterms:created>
  <dcterms:modified xsi:type="dcterms:W3CDTF">2025-07-18T07:42:00Z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ies>
</file>