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2BEBE906"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30711F">
            <w:t>15-10-2025</w:t>
          </w:r>
        </w:sdtContent>
      </w:sdt>
      <w:r>
        <w:fldChar w:fldCharType="begin"/>
      </w:r>
      <w:r>
        <w:instrText xml:space="preserve"> INFO  Subject  \* MERGEFORMAT </w:instrText>
      </w:r>
      <w:r>
        <w:fldChar w:fldCharType="end"/>
      </w:r>
    </w:p>
    <w:p w14:paraId="507651D6" w14:textId="0B45C678"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30711F">
            <w:t>D. van der Kolk</w:t>
          </w:r>
        </w:sdtContent>
      </w:sdt>
    </w:p>
    <w:p w14:paraId="662E6E4F" w14:textId="437F2A8E"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30711F">
            <w:t xml:space="preserve">Reactie </w:t>
          </w:r>
          <w:r w:rsidR="007572B1">
            <w:t xml:space="preserve">op </w:t>
          </w:r>
          <w:r w:rsidR="0030711F">
            <w:t>VVD-motie Koggenland 8 juli 2025</w:t>
          </w:r>
        </w:sdtContent>
      </w:sdt>
    </w:p>
    <w:p w14:paraId="1E4AB84C" w14:textId="41370419"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Content>
          <w:r w:rsidR="00333E61">
            <w:t>1b2</w:t>
          </w:r>
        </w:sdtContent>
      </w:sdt>
    </w:p>
    <w:p w14:paraId="338D0F28" w14:textId="7B021789"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30711F">
            <w:t>1</w:t>
          </w:r>
        </w:sdtContent>
      </w:sdt>
    </w:p>
    <w:p w14:paraId="458B3950" w14:textId="44B48B88" w:rsidR="00984B5C" w:rsidRPr="0030711F" w:rsidRDefault="00984B5C" w:rsidP="00984B5C">
      <w:pPr>
        <w:pStyle w:val="Kenmerken"/>
      </w:pPr>
      <w:r w:rsidRPr="0030711F">
        <w:t>Portefeuille</w:t>
      </w:r>
      <w:r w:rsidRPr="0030711F">
        <w:tab/>
        <w:t xml:space="preserve">: </w:t>
      </w:r>
      <w:sdt>
        <w:sdtPr>
          <w:alias w:val="Portefeuille"/>
          <w:tag w:val="Portefeuille"/>
          <w:id w:val="1507325382"/>
          <w:placeholder>
            <w:docPart w:val="0D653335D5F24F4D979EF13CF9F2328A"/>
          </w:placeholder>
          <w:text/>
        </w:sdtPr>
        <w:sdtContent>
          <w:r w:rsidR="0030711F" w:rsidRPr="0030711F">
            <w:t>B.A. Tap (</w:t>
          </w:r>
          <w:r w:rsidR="0030711F">
            <w:t xml:space="preserve">portefeuille </w:t>
          </w:r>
          <w:r w:rsidR="0030711F" w:rsidRPr="0030711F">
            <w:t>bestu</w:t>
          </w:r>
          <w:r w:rsidR="0030711F">
            <w:t>urlijk en werkgeverschap)</w:t>
          </w:r>
        </w:sdtContent>
      </w:sdt>
    </w:p>
    <w:p w14:paraId="09228C5B" w14:textId="77777777" w:rsidR="00984B5C" w:rsidRPr="0030711F" w:rsidRDefault="00984B5C" w:rsidP="00984B5C">
      <w:pPr>
        <w:pBdr>
          <w:bottom w:val="single" w:sz="6" w:space="1" w:color="auto"/>
        </w:pBdr>
      </w:pPr>
    </w:p>
    <w:p w14:paraId="0D6F2DD1" w14:textId="77777777" w:rsidR="00984B5C" w:rsidRPr="0030711F"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3074BB69" w:rsidR="00652AB2" w:rsidRDefault="0030711F" w:rsidP="00652AB2">
          <w:r>
            <w:t xml:space="preserve">Het dagelijks bestuur van de OD NHN is in het AB van 9 juli gevraagd om uiterlijk december 2025 een reactie te geven op de </w:t>
          </w:r>
          <w:proofErr w:type="gramStart"/>
          <w:r>
            <w:t>VVD motie</w:t>
          </w:r>
          <w:proofErr w:type="gramEnd"/>
          <w:r>
            <w:t xml:space="preserve"> vanuit de gemeente Koggenland (ontvangen 8 juli 2025). Deze Memo betreft de beantwoording van deze motie. Het algemeen bestuur wordt gevraagd hiervan kennis te nemen. </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sdt>
          <w:sdtPr>
            <w:rPr>
              <w:rFonts w:cs="Arial"/>
            </w:rPr>
            <w:alias w:val="Doel van de memo"/>
            <w:tag w:val="Doel van de memo"/>
            <w:id w:val="1375814005"/>
            <w:placeholder>
              <w:docPart w:val="91DB92F28E174FF79A5653D93AC3EB7D"/>
            </w:placeholder>
          </w:sdtPr>
          <w:sdtContent>
            <w:p w14:paraId="1509D5AA" w14:textId="5482248A" w:rsidR="0030711F" w:rsidRDefault="0030711F" w:rsidP="00652AB2">
              <w:pPr>
                <w:rPr>
                  <w:rFonts w:cs="Arial"/>
                </w:rPr>
              </w:pPr>
              <w:r>
                <w:rPr>
                  <w:rFonts w:cs="Arial"/>
                </w:rPr>
                <w:t>Het doel van dit Memo is de vragen te beantwoorden die gesteld zijn in de VVD-motie van de gemeente Koggenland, zoals toegezegd in het algemeen bestuur van 9 juli 2025.</w:t>
              </w:r>
            </w:p>
          </w:sdtContent>
        </w:sdt>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Content>
        <w:sdt>
          <w:sdtPr>
            <w:rPr>
              <w:rFonts w:cs="Arial"/>
            </w:rPr>
            <w:alias w:val="Aanleiding"/>
            <w:tag w:val="Aanleiding"/>
            <w:id w:val="411589055"/>
            <w:placeholder>
              <w:docPart w:val="5140D211AB6C4F979A4F91F91CC3CD41"/>
            </w:placeholder>
          </w:sdtPr>
          <w:sdtContent>
            <w:p w14:paraId="36B376AA" w14:textId="26C5C50A" w:rsidR="0030711F" w:rsidRPr="00452341" w:rsidRDefault="0030711F" w:rsidP="00984B5C">
              <w:pPr>
                <w:rPr>
                  <w:rFonts w:cs="Arial"/>
                </w:rPr>
              </w:pPr>
              <w:r>
                <w:rPr>
                  <w:rFonts w:cs="Arial"/>
                </w:rPr>
                <w:t xml:space="preserve">Op 8 juli 2025 heeft de OD NHN een motie ontvangen van de VVD-fractie van Koggenland. Deze motie is kort aan de orde geweest in het algemeen bestuur van 9 juli. Tijdens deze vergadering is toegezegd een reactie op de gestelde vragen op te stellen en te delen met alle leden van het algemeen bestuur, uiterlijk december 2025. </w:t>
              </w:r>
            </w:p>
          </w:sdtContent>
        </w:sdt>
      </w:sdtContent>
    </w:sdt>
    <w:p w14:paraId="7A2367CC" w14:textId="77777777" w:rsidR="00984B5C" w:rsidRPr="00CB1125" w:rsidRDefault="00984B5C" w:rsidP="00984B5C"/>
    <w:p w14:paraId="3B51EC87" w14:textId="77777777" w:rsidR="00984B5C" w:rsidRPr="00452341" w:rsidRDefault="007C6096" w:rsidP="00EF7F06">
      <w:pPr>
        <w:pStyle w:val="Kop1"/>
      </w:pPr>
      <w:r>
        <w:t>Inhoud</w:t>
      </w:r>
    </w:p>
    <w:sdt>
      <w:sdtPr>
        <w:rPr>
          <w:rFonts w:cs="Arial"/>
        </w:rPr>
        <w:alias w:val="Inhoud"/>
        <w:tag w:val="Inhoud"/>
        <w:id w:val="2043631010"/>
        <w:lock w:val="sdtLocked"/>
        <w:placeholder>
          <w:docPart w:val="7CE6CA42AFD042EAAA5796754B5138B3"/>
        </w:placeholder>
      </w:sdtPr>
      <w:sdtContent>
        <w:p w14:paraId="6EAFD2E6" w14:textId="77777777" w:rsidR="0030711F" w:rsidRPr="009F418B" w:rsidRDefault="0030711F" w:rsidP="0030711F">
          <w:pPr>
            <w:rPr>
              <w:rFonts w:cs="Arial"/>
            </w:rPr>
          </w:pPr>
          <w:r w:rsidRPr="009F418B">
            <w:rPr>
              <w:rFonts w:eastAsiaTheme="minorHAnsi" w:cstheme="minorBidi"/>
              <w:b/>
              <w:bCs/>
              <w:i/>
              <w:iCs/>
              <w:kern w:val="2"/>
              <w:lang w:eastAsia="en-US"/>
              <w14:ligatures w14:val="standardContextual"/>
            </w:rPr>
            <w:t>Reactie op motie Koggenland van 8 juli 2025, toegezegd in het algemeen bestuur OD NHN van 9 juli 2025</w:t>
          </w:r>
        </w:p>
        <w:p w14:paraId="6A3ABC36" w14:textId="77777777" w:rsidR="0030711F" w:rsidRDefault="0030711F" w:rsidP="0030711F">
          <w:pPr>
            <w:spacing w:after="160"/>
            <w:rPr>
              <w:rFonts w:eastAsiaTheme="minorHAnsi" w:cstheme="minorBidi"/>
              <w:kern w:val="2"/>
              <w:lang w:eastAsia="en-US"/>
              <w14:ligatures w14:val="standardContextual"/>
            </w:rPr>
          </w:pPr>
        </w:p>
        <w:p w14:paraId="6A534ACB" w14:textId="77777777" w:rsidR="0030711F" w:rsidRPr="009F418B"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t xml:space="preserve">Op 8 juli heeft de Omgevingsdienst Noord-Holland Noord onderstaande vragen ontvangen, zoals verwoord in een motie van de VVD in Koggenland. In het algemeen bestuur van de Omgevingsdienst Noord-Holland Noord is toegezegd hierop te reageren en deze reactie te delen met de deelnemers. </w:t>
          </w:r>
        </w:p>
        <w:p w14:paraId="18692C29" w14:textId="77777777" w:rsidR="0030711F" w:rsidRPr="009F418B" w:rsidRDefault="0030711F" w:rsidP="0030711F">
          <w:pPr>
            <w:spacing w:after="160"/>
            <w:rPr>
              <w:rFonts w:eastAsiaTheme="minorHAnsi" w:cstheme="minorBidi"/>
              <w:b/>
              <w:bCs/>
              <w:kern w:val="2"/>
              <w:lang w:eastAsia="en-US"/>
              <w14:ligatures w14:val="standardContextual"/>
            </w:rPr>
          </w:pPr>
          <w:r w:rsidRPr="009F418B">
            <w:rPr>
              <w:rFonts w:eastAsiaTheme="minorHAnsi" w:cstheme="minorBidi"/>
              <w:b/>
              <w:bCs/>
              <w:kern w:val="2"/>
              <w:lang w:eastAsia="en-US"/>
              <w14:ligatures w14:val="standardContextual"/>
            </w:rPr>
            <w:t>Reactie OD NHN</w:t>
          </w:r>
        </w:p>
        <w:p w14:paraId="15CFCF47" w14:textId="77777777" w:rsidR="0030711F" w:rsidRPr="009F418B" w:rsidRDefault="0030711F" w:rsidP="0030711F">
          <w:pPr>
            <w:spacing w:after="160"/>
            <w:rPr>
              <w:rFonts w:eastAsiaTheme="minorHAnsi" w:cstheme="minorBidi"/>
              <w:i/>
              <w:iCs/>
              <w:kern w:val="2"/>
              <w:lang w:eastAsia="en-US"/>
              <w14:ligatures w14:val="standardContextual"/>
            </w:rPr>
          </w:pPr>
          <w:r w:rsidRPr="009F418B">
            <w:rPr>
              <w:rFonts w:eastAsiaTheme="minorHAnsi" w:cstheme="minorBidi"/>
              <w:i/>
              <w:iCs/>
              <w:kern w:val="2"/>
              <w:lang w:eastAsia="en-US"/>
              <w14:ligatures w14:val="standardContextual"/>
            </w:rPr>
            <w:t>Algemeen</w:t>
          </w:r>
        </w:p>
        <w:p w14:paraId="604F9AFA" w14:textId="77777777" w:rsidR="0030711F" w:rsidRDefault="0030711F" w:rsidP="0030711F">
          <w:pPr>
            <w:spacing w:after="160"/>
            <w:rPr>
              <w:rFonts w:cs="Arial"/>
            </w:rPr>
          </w:pPr>
          <w:r w:rsidRPr="009F418B">
            <w:rPr>
              <w:rFonts w:cs="Arial"/>
            </w:rPr>
            <w:t xml:space="preserve">Omgevingsdiensten </w:t>
          </w:r>
          <w:r>
            <w:rPr>
              <w:rFonts w:cs="Arial"/>
            </w:rPr>
            <w:t>zijn zo’n 15 jaar geleden opgericht om schaarse gemeentelijke (milieu-) capaciteit te bundelen en de VTH-rol politiek-bestuurlijk onafhankelijker te maken om daarmee een gelijk speelveld voor burgers en bedrijven te waarborgen. Omdat het Gemeenschappelijke Regelingen zijn, zijn er bij het ontstaan in Nederland op lokaal niveau regionale verbindingen ontstaan tussen gemeentelijke deelnemers die elkaar op dat moment vonden.</w:t>
          </w:r>
        </w:p>
        <w:p w14:paraId="50EBD4C7" w14:textId="68F94DE5" w:rsidR="00984B5C" w:rsidRDefault="0030711F" w:rsidP="0030711F">
          <w:pPr>
            <w:rPr>
              <w:rFonts w:cs="Arial"/>
            </w:rPr>
          </w:pPr>
          <w:r>
            <w:rPr>
              <w:rFonts w:cs="Arial"/>
            </w:rPr>
            <w:t>I</w:t>
          </w:r>
          <w:r w:rsidRPr="009F418B">
            <w:rPr>
              <w:rFonts w:cs="Arial"/>
            </w:rPr>
            <w:t xml:space="preserve">n toenemende mate </w:t>
          </w:r>
          <w:r>
            <w:rPr>
              <w:rFonts w:cs="Arial"/>
            </w:rPr>
            <w:t>zien we ons in het fysieke domein gesteld</w:t>
          </w:r>
          <w:r w:rsidRPr="009F418B">
            <w:rPr>
              <w:rFonts w:cs="Arial"/>
            </w:rPr>
            <w:t xml:space="preserve"> voor opgaven die meer</w:t>
          </w:r>
          <w:r>
            <w:rPr>
              <w:rFonts w:cs="Arial"/>
            </w:rPr>
            <w:t xml:space="preserve"> </w:t>
          </w:r>
          <w:r w:rsidRPr="009F418B">
            <w:rPr>
              <w:rFonts w:cs="Arial"/>
            </w:rPr>
            <w:t>regionaal</w:t>
          </w:r>
          <w:r>
            <w:rPr>
              <w:rFonts w:cs="Arial"/>
            </w:rPr>
            <w:t xml:space="preserve">, bovenregionaal of zelfs </w:t>
          </w:r>
          <w:r w:rsidRPr="009F418B">
            <w:rPr>
              <w:rFonts w:cs="Arial"/>
            </w:rPr>
            <w:t>landelijk</w:t>
          </w:r>
          <w:r>
            <w:rPr>
              <w:rFonts w:cs="Arial"/>
            </w:rPr>
            <w:t>,</w:t>
          </w:r>
          <w:r w:rsidRPr="009F418B">
            <w:rPr>
              <w:rFonts w:cs="Arial"/>
            </w:rPr>
            <w:t xml:space="preserve"> en steeds minder lokaal</w:t>
          </w:r>
          <w:r>
            <w:rPr>
              <w:rFonts w:cs="Arial"/>
            </w:rPr>
            <w:t>,</w:t>
          </w:r>
          <w:r w:rsidRPr="009F418B">
            <w:rPr>
              <w:rFonts w:cs="Arial"/>
            </w:rPr>
            <w:t xml:space="preserve"> van aard zijn. Denk hierbij aan de energietransitie, de waterstoftransitie, zeer zorgwerkende stoffen, de stikstofopgave met betrekking tot Natura2000-gebieden en de kwaliteit van water en bodem. </w:t>
          </w:r>
          <w:r>
            <w:rPr>
              <w:rFonts w:cs="Arial"/>
            </w:rPr>
            <w:t xml:space="preserve">Bovendien wordt </w:t>
          </w:r>
          <w:proofErr w:type="gramStart"/>
          <w:r>
            <w:rPr>
              <w:rFonts w:cs="Arial"/>
            </w:rPr>
            <w:lastRenderedPageBreak/>
            <w:t>inmiddels</w:t>
          </w:r>
          <w:proofErr w:type="gramEnd"/>
          <w:r>
            <w:rPr>
              <w:rFonts w:cs="Arial"/>
            </w:rPr>
            <w:t xml:space="preserve"> door</w:t>
          </w:r>
          <w:r w:rsidRPr="009F418B">
            <w:rPr>
              <w:rFonts w:cs="Arial"/>
            </w:rPr>
            <w:t xml:space="preserve"> de Omgevingswet vereist om meer vanuit gebiedsperspectief en het verdelen van schaarse milieuruimte te denken dan de meer traditionele taakgerichte aanpak. </w:t>
          </w:r>
          <w:r>
            <w:rPr>
              <w:rFonts w:cs="Arial"/>
            </w:rPr>
            <w:t>Een pro-actievere</w:t>
          </w:r>
        </w:p>
        <w:p w14:paraId="63DD9C84" w14:textId="6C24C26A" w:rsidR="0030711F" w:rsidRPr="009F418B" w:rsidRDefault="0030711F" w:rsidP="0030711F">
          <w:pPr>
            <w:spacing w:after="160"/>
            <w:rPr>
              <w:rFonts w:eastAsiaTheme="minorHAnsi" w:cstheme="minorBidi"/>
              <w:i/>
              <w:iCs/>
              <w:kern w:val="2"/>
              <w:lang w:eastAsia="en-US"/>
              <w14:ligatures w14:val="standardContextual"/>
            </w:rPr>
          </w:pPr>
          <w:proofErr w:type="gramStart"/>
          <w:r>
            <w:rPr>
              <w:rFonts w:cs="Arial"/>
            </w:rPr>
            <w:t>houding</w:t>
          </w:r>
          <w:proofErr w:type="gramEnd"/>
          <w:r>
            <w:rPr>
              <w:rFonts w:cs="Arial"/>
            </w:rPr>
            <w:t xml:space="preserve">, in een eerder stadium van ontwikkelingen </w:t>
          </w:r>
          <w:proofErr w:type="gramStart"/>
          <w:r>
            <w:rPr>
              <w:rFonts w:cs="Arial"/>
            </w:rPr>
            <w:t>reeds</w:t>
          </w:r>
          <w:proofErr w:type="gramEnd"/>
          <w:r>
            <w:rPr>
              <w:rFonts w:cs="Arial"/>
            </w:rPr>
            <w:t xml:space="preserve"> (milieu-)technische advisering betrekken, en burgerinitiatief belonen, zijn daar effecten van.</w:t>
          </w:r>
        </w:p>
        <w:p w14:paraId="47CA56DC" w14:textId="77777777" w:rsidR="0030711F" w:rsidRPr="009F418B" w:rsidRDefault="0030711F" w:rsidP="0030711F">
          <w:pPr>
            <w:rPr>
              <w:rFonts w:cs="Arial"/>
            </w:rPr>
          </w:pPr>
        </w:p>
        <w:p w14:paraId="387306C5" w14:textId="77777777" w:rsidR="0030711F" w:rsidRDefault="0030711F" w:rsidP="0030711F">
          <w:pPr>
            <w:rPr>
              <w:rFonts w:cs="Arial"/>
            </w:rPr>
          </w:pPr>
          <w:r w:rsidRPr="009F418B">
            <w:rPr>
              <w:rFonts w:cs="Arial"/>
            </w:rPr>
            <w:t>D</w:t>
          </w:r>
          <w:r>
            <w:rPr>
              <w:rFonts w:cs="Arial"/>
            </w:rPr>
            <w:t xml:space="preserve">aarmee wordt in toenemende mate een beroep gedaan op de inzet van </w:t>
          </w:r>
          <w:r w:rsidRPr="009F418B">
            <w:rPr>
              <w:rFonts w:cs="Arial"/>
            </w:rPr>
            <w:t xml:space="preserve">schaarse </w:t>
          </w:r>
          <w:r>
            <w:rPr>
              <w:rFonts w:cs="Arial"/>
            </w:rPr>
            <w:t>deskundigheid van</w:t>
          </w:r>
          <w:r w:rsidRPr="009F418B">
            <w:rPr>
              <w:rFonts w:cs="Arial"/>
            </w:rPr>
            <w:t xml:space="preserve"> de omgevingsdiensten. Deze opgaven doen een sterk beroep op de professionaliteit van de uitvoering van de VTH-taken en noodzaakt tot </w:t>
          </w:r>
          <w:r>
            <w:rPr>
              <w:rFonts w:cs="Arial"/>
            </w:rPr>
            <w:t>versterking van de robuustheid (de professionele basis) van</w:t>
          </w:r>
          <w:r w:rsidRPr="009F418B">
            <w:rPr>
              <w:rFonts w:cs="Arial"/>
            </w:rPr>
            <w:t xml:space="preserve"> omgevingsdiensten. </w:t>
          </w:r>
        </w:p>
        <w:p w14:paraId="230CCCD9" w14:textId="77777777" w:rsidR="00125304" w:rsidRDefault="00125304" w:rsidP="0030711F">
          <w:pPr>
            <w:rPr>
              <w:rFonts w:cs="Arial"/>
            </w:rPr>
          </w:pPr>
        </w:p>
        <w:p w14:paraId="61B3F05D" w14:textId="4D051DC8" w:rsidR="00125304" w:rsidRPr="009F418B" w:rsidRDefault="00125304" w:rsidP="0030711F">
          <w:pPr>
            <w:rPr>
              <w:rFonts w:cs="Arial"/>
            </w:rPr>
          </w:pPr>
          <w:r>
            <w:rPr>
              <w:rFonts w:cs="Arial"/>
            </w:rPr>
            <w:t xml:space="preserve">In het voorjaar van 2025 heeft de provincie Noord-Holland een bestuurlijke verkenner aangesteld </w:t>
          </w:r>
          <w:r w:rsidR="0051278C">
            <w:rPr>
              <w:rFonts w:cs="Arial"/>
            </w:rPr>
            <w:t xml:space="preserve">om mogelijkheden </w:t>
          </w:r>
          <w:r w:rsidR="00C57561">
            <w:rPr>
              <w:rFonts w:cs="Arial"/>
            </w:rPr>
            <w:t xml:space="preserve">van samenwerking </w:t>
          </w:r>
          <w:r w:rsidR="0051278C">
            <w:rPr>
              <w:rFonts w:cs="Arial"/>
            </w:rPr>
            <w:t>tussen de vier omgevingsdiensten in Noord-Hol</w:t>
          </w:r>
          <w:r w:rsidR="002A7543">
            <w:rPr>
              <w:rFonts w:cs="Arial"/>
            </w:rPr>
            <w:t>la</w:t>
          </w:r>
          <w:r w:rsidR="0051278C">
            <w:rPr>
              <w:rFonts w:cs="Arial"/>
            </w:rPr>
            <w:t>nd nader te verkennen.</w:t>
          </w:r>
          <w:r w:rsidR="00AF08D5">
            <w:rPr>
              <w:rFonts w:cs="Arial"/>
            </w:rPr>
            <w:t xml:space="preserve"> </w:t>
          </w:r>
          <w:r w:rsidR="00333E61">
            <w:rPr>
              <w:rFonts w:cs="Arial"/>
            </w:rPr>
            <w:t xml:space="preserve">Hierover wordt eind 2025 gerapporteerd. </w:t>
          </w:r>
          <w:r w:rsidR="0051278C">
            <w:rPr>
              <w:rFonts w:cs="Arial"/>
            </w:rPr>
            <w:t xml:space="preserve"> </w:t>
          </w:r>
        </w:p>
        <w:p w14:paraId="2FD78D08" w14:textId="77777777" w:rsidR="0030711F" w:rsidRPr="009F418B" w:rsidRDefault="0030711F" w:rsidP="0030711F">
          <w:pPr>
            <w:rPr>
              <w:rFonts w:cs="Arial"/>
            </w:rPr>
          </w:pPr>
        </w:p>
        <w:p w14:paraId="7B4A4119" w14:textId="77777777" w:rsidR="0030711F" w:rsidRPr="009F418B" w:rsidRDefault="0030711F" w:rsidP="0030711F">
          <w:pPr>
            <w:rPr>
              <w:rFonts w:cs="Arial"/>
              <w:b/>
              <w:bCs/>
            </w:rPr>
          </w:pPr>
        </w:p>
        <w:p w14:paraId="6AB04A13" w14:textId="77777777" w:rsidR="0030711F" w:rsidRPr="009F418B" w:rsidRDefault="0030711F" w:rsidP="0030711F">
          <w:pPr>
            <w:spacing w:after="160"/>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 xml:space="preserve">Vraag </w:t>
          </w:r>
          <w:r w:rsidRPr="009F418B">
            <w:rPr>
              <w:rFonts w:asciiTheme="minorHAnsi" w:eastAsiaTheme="minorHAnsi" w:hAnsiTheme="minorHAnsi" w:cstheme="minorBidi"/>
              <w:b/>
              <w:bCs/>
              <w:kern w:val="2"/>
              <w:sz w:val="22"/>
              <w:szCs w:val="22"/>
              <w:lang w:eastAsia="en-US"/>
              <w14:ligatures w14:val="standardContextual"/>
            </w:rPr>
            <w:t xml:space="preserve">1. Met AB ODNHN in gesprek gaan over de voordelen van een eenduidiger aansturing van de omgevingsdiensten door 1 opdrachtgever, te weten de Provincie; </w:t>
          </w:r>
        </w:p>
        <w:p w14:paraId="0816AD9F" w14:textId="3A39321B" w:rsidR="0030711F" w:rsidRDefault="0030711F" w:rsidP="0030711F">
          <w:pPr>
            <w:spacing w:after="160"/>
            <w:rPr>
              <w:rFonts w:eastAsiaTheme="minorHAnsi" w:cstheme="minorBidi"/>
              <w:kern w:val="2"/>
              <w:lang w:eastAsia="en-US"/>
              <w14:ligatures w14:val="standardContextual"/>
            </w:rPr>
          </w:pPr>
          <w:r>
            <w:rPr>
              <w:rFonts w:eastAsiaTheme="minorHAnsi" w:cstheme="minorBidi"/>
              <w:kern w:val="2"/>
              <w:lang w:eastAsia="en-US"/>
              <w14:ligatures w14:val="standardContextual"/>
            </w:rPr>
            <w:t>Omgevingsdiensten voeren hun taken uit namens Provincie en Gemeenten (‘het bevoegde gezag’). Wettelijk gezien moet de uitvoering van het basistakenpakket</w:t>
          </w:r>
          <w:r w:rsidR="00C57561">
            <w:rPr>
              <w:rFonts w:eastAsiaTheme="minorHAnsi" w:cstheme="minorBidi"/>
              <w:kern w:val="2"/>
              <w:lang w:eastAsia="en-US"/>
              <w14:ligatures w14:val="standardContextual"/>
            </w:rPr>
            <w:t xml:space="preserve">, </w:t>
          </w:r>
          <w:r>
            <w:rPr>
              <w:rFonts w:eastAsiaTheme="minorHAnsi" w:cstheme="minorBidi"/>
              <w:kern w:val="2"/>
              <w:lang w:eastAsia="en-US"/>
              <w14:ligatures w14:val="standardContextual"/>
            </w:rPr>
            <w:t>zoals genoemd in Bijlage VI van het Omgevingsbesluit, verplicht bij een Omgevingsdienst worden belegd.</w:t>
          </w:r>
        </w:p>
        <w:p w14:paraId="690F63C2" w14:textId="77777777" w:rsidR="0030711F" w:rsidRPr="005B15F5" w:rsidRDefault="0030711F" w:rsidP="0030711F">
          <w:pPr>
            <w:rPr>
              <w:rFonts w:eastAsiaTheme="minorHAnsi" w:cstheme="minorBidi"/>
              <w:kern w:val="2"/>
              <w:lang w:eastAsia="en-US"/>
              <w14:ligatures w14:val="standardContextual"/>
            </w:rPr>
          </w:pPr>
          <w:r w:rsidRPr="005B15F5">
            <w:t xml:space="preserve">De Omgevingsdienst </w:t>
          </w:r>
          <w:r>
            <w:t xml:space="preserve">is </w:t>
          </w:r>
          <w:r w:rsidRPr="005B15F5">
            <w:t xml:space="preserve">een openbaar lichaam in de zin van artikel 8 van de Wet gemeenschappelijke regelingen en bestaat verplicht uit een algemeen bestuur, een dagelijks bestuur en een voorzitter. Het algemeen bestuur staat aan het hoofd van de Omgevingsdienst. De Omgevingsdienst voert taken uit waarvoor afzonderlijke gemeenten of de provincie het bevoegd gezag is. </w:t>
          </w:r>
          <w:r w:rsidRPr="005B15F5">
            <w:rPr>
              <w:rFonts w:eastAsiaTheme="minorHAnsi" w:cstheme="minorBidi"/>
              <w:kern w:val="2"/>
              <w:lang w:eastAsia="en-US"/>
              <w14:ligatures w14:val="standardContextual"/>
            </w:rPr>
            <w:t xml:space="preserve"> </w:t>
          </w:r>
          <w:r w:rsidRPr="005B15F5">
            <w:t>Dit bevoegde gezag van een gemeente kan niet overgedragen worden aan de provincie. De wet biedt daar</w:t>
          </w:r>
          <w:r>
            <w:t>toe</w:t>
          </w:r>
          <w:r w:rsidRPr="005B15F5">
            <w:t xml:space="preserve"> geen mogelijkheid.</w:t>
          </w:r>
        </w:p>
        <w:p w14:paraId="0E72EFC2" w14:textId="77777777" w:rsidR="0030711F" w:rsidRPr="009F418B" w:rsidRDefault="0030711F" w:rsidP="0030711F">
          <w:pPr>
            <w:spacing w:after="160"/>
            <w:rPr>
              <w:rFonts w:eastAsiaTheme="minorHAnsi" w:cstheme="minorBidi"/>
              <w:kern w:val="2"/>
              <w:lang w:eastAsia="en-US"/>
              <w14:ligatures w14:val="standardContextual"/>
            </w:rPr>
          </w:pPr>
        </w:p>
        <w:p w14:paraId="6A6496A1" w14:textId="77777777" w:rsidR="0030711F" w:rsidRPr="009F418B" w:rsidRDefault="0030711F" w:rsidP="0030711F">
          <w:pPr>
            <w:spacing w:after="160"/>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 xml:space="preserve">Vraag </w:t>
          </w:r>
          <w:r w:rsidRPr="009F418B">
            <w:rPr>
              <w:rFonts w:asciiTheme="minorHAnsi" w:eastAsiaTheme="minorHAnsi" w:hAnsiTheme="minorHAnsi" w:cstheme="minorBidi"/>
              <w:b/>
              <w:bCs/>
              <w:kern w:val="2"/>
              <w:sz w:val="22"/>
              <w:szCs w:val="22"/>
              <w:lang w:eastAsia="en-US"/>
              <w14:ligatures w14:val="standardContextual"/>
            </w:rPr>
            <w:t xml:space="preserve">2. Met AB ODNHN in gesprek gaan over welke taken van de Omgevingsdiensten via regionale samenwerking door de gemeenten kunnen worden opgepakt; </w:t>
          </w:r>
        </w:p>
        <w:p w14:paraId="2FF37E53" w14:textId="77777777" w:rsidR="0030711F" w:rsidRPr="009F418B"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t xml:space="preserve">De Omgevingsdienst Noord-Holland Noord </w:t>
          </w:r>
          <w:r>
            <w:rPr>
              <w:rFonts w:eastAsiaTheme="minorHAnsi" w:cstheme="minorBidi"/>
              <w:kern w:val="2"/>
              <w:lang w:eastAsia="en-US"/>
              <w14:ligatures w14:val="standardContextual"/>
            </w:rPr>
            <w:t>is een regionale samenwerking in de vorm van een GR voor het grondgebied van de kring van de aangewezen gemeenten (artikel 18.21 Omgevingswet)</w:t>
          </w:r>
        </w:p>
        <w:p w14:paraId="2B41F5D8" w14:textId="77777777" w:rsidR="0030711F" w:rsidRPr="009F418B"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t>Naast de wettelijk</w:t>
          </w:r>
          <w:r>
            <w:rPr>
              <w:rFonts w:eastAsiaTheme="minorHAnsi" w:cstheme="minorBidi"/>
              <w:kern w:val="2"/>
              <w:lang w:eastAsia="en-US"/>
              <w14:ligatures w14:val="standardContextual"/>
            </w:rPr>
            <w:t xml:space="preserve"> </w:t>
          </w:r>
          <w:proofErr w:type="gramStart"/>
          <w:r>
            <w:rPr>
              <w:rFonts w:eastAsiaTheme="minorHAnsi" w:cstheme="minorBidi"/>
              <w:kern w:val="2"/>
              <w:lang w:eastAsia="en-US"/>
              <w14:ligatures w14:val="standardContextual"/>
            </w:rPr>
            <w:t xml:space="preserve">verplichte </w:t>
          </w:r>
          <w:r w:rsidRPr="009F418B">
            <w:rPr>
              <w:rFonts w:eastAsiaTheme="minorHAnsi" w:cstheme="minorBidi"/>
              <w:kern w:val="2"/>
              <w:lang w:eastAsia="en-US"/>
              <w14:ligatures w14:val="standardContextual"/>
            </w:rPr>
            <w:t xml:space="preserve"> </w:t>
          </w:r>
          <w:r>
            <w:rPr>
              <w:rFonts w:eastAsiaTheme="minorHAnsi" w:cstheme="minorBidi"/>
              <w:kern w:val="2"/>
              <w:lang w:eastAsia="en-US"/>
              <w14:ligatures w14:val="standardContextual"/>
            </w:rPr>
            <w:t>basis</w:t>
          </w:r>
          <w:r w:rsidRPr="009F418B">
            <w:rPr>
              <w:rFonts w:eastAsiaTheme="minorHAnsi" w:cstheme="minorBidi"/>
              <w:kern w:val="2"/>
              <w:lang w:eastAsia="en-US"/>
              <w14:ligatures w14:val="standardContextual"/>
            </w:rPr>
            <w:t>taken</w:t>
          </w:r>
          <w:proofErr w:type="gramEnd"/>
          <w:r w:rsidRPr="009F418B">
            <w:rPr>
              <w:rFonts w:eastAsiaTheme="minorHAnsi" w:cstheme="minorBidi"/>
              <w:kern w:val="2"/>
              <w:lang w:eastAsia="en-US"/>
              <w14:ligatures w14:val="standardContextual"/>
            </w:rPr>
            <w:t xml:space="preserve"> </w:t>
          </w:r>
          <w:r>
            <w:rPr>
              <w:rFonts w:eastAsiaTheme="minorHAnsi" w:cstheme="minorBidi"/>
              <w:kern w:val="2"/>
              <w:lang w:eastAsia="en-US"/>
              <w14:ligatures w14:val="standardContextual"/>
            </w:rPr>
            <w:t>kunnen</w:t>
          </w:r>
          <w:r w:rsidRPr="009F418B">
            <w:rPr>
              <w:rFonts w:eastAsiaTheme="minorHAnsi" w:cstheme="minorBidi"/>
              <w:kern w:val="2"/>
              <w:lang w:eastAsia="en-US"/>
              <w14:ligatures w14:val="standardContextual"/>
            </w:rPr>
            <w:t xml:space="preserve"> deelnemers aanvullende taken aan de omgevingsdienst toe</w:t>
          </w:r>
          <w:r>
            <w:rPr>
              <w:rFonts w:eastAsiaTheme="minorHAnsi" w:cstheme="minorBidi"/>
              <w:kern w:val="2"/>
              <w:lang w:eastAsia="en-US"/>
              <w14:ligatures w14:val="standardContextual"/>
            </w:rPr>
            <w:t>vertrouwen</w:t>
          </w:r>
          <w:r w:rsidRPr="009F418B">
            <w:rPr>
              <w:rFonts w:eastAsiaTheme="minorHAnsi" w:cstheme="minorBidi"/>
              <w:kern w:val="2"/>
              <w:lang w:eastAsia="en-US"/>
              <w14:ligatures w14:val="standardContextual"/>
            </w:rPr>
            <w:t xml:space="preserve">. Deze aanvullende taken worden uit zowel efficiency- als kennisoverwegingen toevertrouwd aan de omgevingsdienst. </w:t>
          </w:r>
        </w:p>
        <w:p w14:paraId="1C812215" w14:textId="13751555" w:rsidR="0030711F" w:rsidRPr="009F418B"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t xml:space="preserve">De (in toenemende </w:t>
          </w:r>
          <w:r w:rsidR="009110B4">
            <w:rPr>
              <w:rFonts w:eastAsiaTheme="minorHAnsi" w:cstheme="minorBidi"/>
              <w:kern w:val="2"/>
              <w:lang w:eastAsia="en-US"/>
              <w14:ligatures w14:val="standardContextual"/>
            </w:rPr>
            <w:t xml:space="preserve">mate </w:t>
          </w:r>
          <w:r w:rsidRPr="009F418B">
            <w:rPr>
              <w:rFonts w:eastAsiaTheme="minorHAnsi" w:cstheme="minorBidi"/>
              <w:kern w:val="2"/>
              <w:lang w:eastAsia="en-US"/>
              <w14:ligatures w14:val="standardContextual"/>
            </w:rPr>
            <w:t>complexe</w:t>
          </w:r>
          <w:r w:rsidR="002F5B83">
            <w:rPr>
              <w:rFonts w:eastAsiaTheme="minorHAnsi" w:cstheme="minorBidi"/>
              <w:kern w:val="2"/>
              <w:lang w:eastAsia="en-US"/>
              <w14:ligatures w14:val="standardContextual"/>
            </w:rPr>
            <w:t>r wordende</w:t>
          </w:r>
          <w:r w:rsidRPr="009F418B">
            <w:rPr>
              <w:rFonts w:eastAsiaTheme="minorHAnsi" w:cstheme="minorBidi"/>
              <w:kern w:val="2"/>
              <w:lang w:eastAsia="en-US"/>
              <w14:ligatures w14:val="standardContextual"/>
            </w:rPr>
            <w:t xml:space="preserve">) maatschappelijke opgaven waar </w:t>
          </w:r>
          <w:r>
            <w:rPr>
              <w:rFonts w:eastAsiaTheme="minorHAnsi" w:cstheme="minorBidi"/>
              <w:kern w:val="2"/>
              <w:lang w:eastAsia="en-US"/>
              <w14:ligatures w14:val="standardContextual"/>
            </w:rPr>
            <w:t>onze 17 deelnemers</w:t>
          </w:r>
          <w:r w:rsidRPr="009F418B">
            <w:rPr>
              <w:rFonts w:eastAsiaTheme="minorHAnsi" w:cstheme="minorBidi"/>
              <w:kern w:val="2"/>
              <w:lang w:eastAsia="en-US"/>
              <w14:ligatures w14:val="standardContextual"/>
            </w:rPr>
            <w:t xml:space="preserve"> voor staan, zoals </w:t>
          </w:r>
          <w:proofErr w:type="gramStart"/>
          <w:r w:rsidRPr="009F418B">
            <w:rPr>
              <w:rFonts w:eastAsiaTheme="minorHAnsi" w:cstheme="minorBidi"/>
              <w:kern w:val="2"/>
              <w:lang w:eastAsia="en-US"/>
              <w14:ligatures w14:val="standardContextual"/>
            </w:rPr>
            <w:t>bijvoorbeeld  de</w:t>
          </w:r>
          <w:proofErr w:type="gramEnd"/>
          <w:r w:rsidRPr="009F418B">
            <w:rPr>
              <w:rFonts w:eastAsiaTheme="minorHAnsi" w:cstheme="minorBidi"/>
              <w:kern w:val="2"/>
              <w:lang w:eastAsia="en-US"/>
              <w14:ligatures w14:val="standardContextual"/>
            </w:rPr>
            <w:t xml:space="preserve"> woningbouwopgave, energietransitie of de uitdagingen binnen de agrarische sector, zijn terug te vinden in de door het algemeen bestuur OD NHN en de Colleges vastgestelde Uitvoerings- en Handhavingsstrategie 2024 – 2027.</w:t>
          </w:r>
          <w:r>
            <w:rPr>
              <w:rFonts w:eastAsiaTheme="minorHAnsi" w:cstheme="minorBidi"/>
              <w:kern w:val="2"/>
              <w:lang w:eastAsia="en-US"/>
              <w14:ligatures w14:val="standardContextual"/>
            </w:rPr>
            <w:t xml:space="preserve"> Daarin zijn ook taken benoemd die de omgevingsdienst op regionaal niveau zou kunnen invullen, maar waar tot nu toe de deelnemers nog geen verzoek toe hebben ingediend</w:t>
          </w:r>
          <w:r w:rsidRPr="005B15F5">
            <w:rPr>
              <w:rFonts w:eastAsiaTheme="minorHAnsi" w:cstheme="minorBidi"/>
              <w:kern w:val="2"/>
              <w:lang w:eastAsia="en-US"/>
              <w14:ligatures w14:val="standardContextual"/>
            </w:rPr>
            <w:t xml:space="preserve">. </w:t>
          </w:r>
          <w:r w:rsidRPr="005B15F5">
            <w:t>Gemeenten besluiten zelf om niet verplichte basistaken zelf uit te voeren of elders te beleggen.</w:t>
          </w:r>
        </w:p>
        <w:p w14:paraId="21054577" w14:textId="77777777" w:rsidR="0030711F" w:rsidRPr="009F418B" w:rsidRDefault="0030711F" w:rsidP="0030711F">
          <w:pPr>
            <w:spacing w:after="160"/>
            <w:rPr>
              <w:rFonts w:eastAsiaTheme="minorHAnsi" w:cstheme="minorBidi"/>
              <w:kern w:val="2"/>
              <w:lang w:eastAsia="en-US"/>
              <w14:ligatures w14:val="standardContextual"/>
            </w:rPr>
          </w:pPr>
        </w:p>
        <w:p w14:paraId="6246A4CB" w14:textId="77777777" w:rsidR="0030711F" w:rsidRPr="009F418B" w:rsidRDefault="0030711F" w:rsidP="0030711F">
          <w:pPr>
            <w:spacing w:after="160"/>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 xml:space="preserve">Vraag </w:t>
          </w:r>
          <w:r w:rsidRPr="009F418B">
            <w:rPr>
              <w:rFonts w:asciiTheme="minorHAnsi" w:eastAsiaTheme="minorHAnsi" w:hAnsiTheme="minorHAnsi" w:cstheme="minorBidi"/>
              <w:b/>
              <w:bCs/>
              <w:kern w:val="2"/>
              <w:sz w:val="22"/>
              <w:szCs w:val="22"/>
              <w:lang w:eastAsia="en-US"/>
              <w14:ligatures w14:val="standardContextual"/>
            </w:rPr>
            <w:t xml:space="preserve">3. De GS te verzoeken om vast te stellen welke financiële consequenties en beperking van risico’s bovenstaande </w:t>
          </w:r>
          <w:r w:rsidRPr="009F418B">
            <w:rPr>
              <w:rFonts w:asciiTheme="minorHAnsi" w:eastAsiaTheme="minorHAnsi" w:hAnsiTheme="minorHAnsi" w:cstheme="minorBidi"/>
              <w:b/>
              <w:bCs/>
              <w:i/>
              <w:iCs/>
              <w:kern w:val="2"/>
              <w:sz w:val="22"/>
              <w:szCs w:val="22"/>
              <w:lang w:eastAsia="en-US"/>
              <w14:ligatures w14:val="standardContextual"/>
            </w:rPr>
            <w:t>(inleiding vragen)</w:t>
          </w:r>
          <w:r w:rsidRPr="009F418B">
            <w:rPr>
              <w:rFonts w:asciiTheme="minorHAnsi" w:eastAsiaTheme="minorHAnsi" w:hAnsiTheme="minorHAnsi" w:cstheme="minorBidi"/>
              <w:b/>
              <w:bCs/>
              <w:kern w:val="2"/>
              <w:sz w:val="22"/>
              <w:szCs w:val="22"/>
              <w:lang w:eastAsia="en-US"/>
              <w14:ligatures w14:val="standardContextual"/>
            </w:rPr>
            <w:t xml:space="preserve"> heeft voor gemeentes en provincies en hoe de financiële stromen in lijn kunnen worden gebracht met een eenduidige aansturing van de Omgevingsdienst door de provincie; </w:t>
          </w:r>
        </w:p>
        <w:p w14:paraId="4B2CF349" w14:textId="77777777" w:rsidR="0030711F" w:rsidRPr="009F418B"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t xml:space="preserve">Zie ook het antwoord onder 1. </w:t>
          </w:r>
          <w:r>
            <w:rPr>
              <w:rFonts w:eastAsiaTheme="minorHAnsi" w:cstheme="minorBidi"/>
              <w:kern w:val="2"/>
              <w:lang w:eastAsia="en-US"/>
              <w14:ligatures w14:val="standardContextual"/>
            </w:rPr>
            <w:t>Een eenduidige aansturing door de provincie is wettelijk gezien niet mogelijk. De Omgevingsdienst voert taken uit voor verschillende bevoegde gezagen die hun bevoegdheid onderling niet kunnen overdragen. De eenduidige aansturing gebeurt nu door het AB dat als hoogste orgaan van de gemeenschappelijke regeling geldt.</w:t>
          </w:r>
        </w:p>
        <w:p w14:paraId="167E14CF" w14:textId="77777777" w:rsidR="0030711F" w:rsidRPr="009F418B" w:rsidRDefault="0030711F" w:rsidP="0030711F">
          <w:pPr>
            <w:spacing w:after="160"/>
            <w:rPr>
              <w:rFonts w:eastAsiaTheme="minorHAnsi" w:cstheme="minorBidi"/>
              <w:b/>
              <w:bCs/>
              <w:kern w:val="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 xml:space="preserve">Vraag </w:t>
          </w:r>
          <w:r w:rsidRPr="009F418B">
            <w:rPr>
              <w:rFonts w:asciiTheme="minorHAnsi" w:eastAsiaTheme="minorHAnsi" w:hAnsiTheme="minorHAnsi" w:cstheme="minorBidi"/>
              <w:b/>
              <w:bCs/>
              <w:kern w:val="2"/>
              <w:sz w:val="22"/>
              <w:szCs w:val="22"/>
              <w:lang w:eastAsia="en-US"/>
              <w14:ligatures w14:val="standardContextual"/>
            </w:rPr>
            <w:t>4. En de gemeenteraad van Koggenland hierover uiterlijk in december 2025 een terugkoppeling te geven.</w:t>
          </w:r>
        </w:p>
        <w:p w14:paraId="029AF6F1" w14:textId="73700636" w:rsidR="0030711F" w:rsidRPr="0030711F" w:rsidRDefault="0030711F" w:rsidP="0030711F">
          <w:pPr>
            <w:spacing w:after="160"/>
            <w:rPr>
              <w:rFonts w:eastAsiaTheme="minorHAnsi" w:cstheme="minorBidi"/>
              <w:kern w:val="2"/>
              <w:lang w:eastAsia="en-US"/>
              <w14:ligatures w14:val="standardContextual"/>
            </w:rPr>
          </w:pPr>
          <w:r w:rsidRPr="009F418B">
            <w:rPr>
              <w:rFonts w:eastAsiaTheme="minorHAnsi" w:cstheme="minorBidi"/>
              <w:kern w:val="2"/>
              <w:lang w:eastAsia="en-US"/>
              <w14:ligatures w14:val="standardContextual"/>
            </w:rPr>
            <w:lastRenderedPageBreak/>
            <w:t>-</w:t>
          </w:r>
        </w:p>
      </w:sdtContent>
    </w:sdt>
    <w:p w14:paraId="13BF2A90" w14:textId="77777777" w:rsidR="00984B5C" w:rsidRPr="00452341" w:rsidRDefault="00984B5C" w:rsidP="00EF7F06">
      <w:pPr>
        <w:pStyle w:val="Kop1"/>
      </w:pPr>
      <w:r w:rsidRPr="00452341">
        <w:t>Bijlage(n)</w:t>
      </w:r>
    </w:p>
    <w:sdt>
      <w:sdtPr>
        <w:rPr>
          <w:rFonts w:cs="Arial"/>
        </w:rPr>
        <w:alias w:val="Bijlage(n)"/>
        <w:tag w:val="Bijlage(n)"/>
        <w:id w:val="725645449"/>
        <w:placeholder>
          <w:docPart w:val="C8883B4EF232472D90F97B4E93C34C26"/>
        </w:placeholder>
      </w:sdtPr>
      <w:sdtEndPr>
        <w:rPr>
          <w:rFonts w:cs="Times New Roman"/>
        </w:rPr>
      </w:sdtEndPr>
      <w:sdtContent>
        <w:sdt>
          <w:sdtPr>
            <w:alias w:val="Bijlage(n)"/>
            <w:tag w:val="Bijlage(n)"/>
            <w:id w:val="1542314280"/>
            <w:placeholder>
              <w:docPart w:val="C0337928D4FF48D2B3984D21F8884583"/>
            </w:placeholder>
          </w:sdtPr>
          <w:sdtContent>
            <w:p w14:paraId="27D09B66" w14:textId="3A674A23" w:rsidR="00984B5C" w:rsidRPr="0030711F" w:rsidRDefault="0030711F" w:rsidP="00984B5C">
              <w:pPr>
                <w:pStyle w:val="Lijstalinea"/>
                <w:numPr>
                  <w:ilvl w:val="0"/>
                  <w:numId w:val="1"/>
                </w:numPr>
                <w:rPr>
                  <w:rFonts w:cs="Arial"/>
                </w:rPr>
              </w:pPr>
              <w:r>
                <w:t>VVD-motie gemeente Koggenland ontvangen 8 juli 2025</w:t>
              </w:r>
            </w:p>
          </w:sdtContent>
        </w:sdt>
      </w:sdtContent>
    </w:sdt>
    <w:p w14:paraId="08A412C9" w14:textId="644AD73F" w:rsidR="00984B5C" w:rsidRPr="00C87420" w:rsidRDefault="00984B5C" w:rsidP="00984B5C">
      <w:r>
        <w:t xml:space="preserve"> </w:t>
      </w:r>
    </w:p>
    <w:sectPr w:rsidR="00984B5C" w:rsidRPr="00C87420" w:rsidSect="00776B76">
      <w:headerReference w:type="default" r:id="rId16"/>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08D6" w14:textId="77777777" w:rsidR="00B375B1" w:rsidRDefault="00B375B1" w:rsidP="00EF7F06">
      <w:r>
        <w:separator/>
      </w:r>
    </w:p>
  </w:endnote>
  <w:endnote w:type="continuationSeparator" w:id="0">
    <w:p w14:paraId="0829AB96" w14:textId="77777777" w:rsidR="00B375B1" w:rsidRDefault="00B375B1"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62336"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60288"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DBCB" w14:textId="77777777" w:rsidR="00B375B1" w:rsidRDefault="00B375B1" w:rsidP="00EF7F06">
      <w:r>
        <w:separator/>
      </w:r>
    </w:p>
  </w:footnote>
  <w:footnote w:type="continuationSeparator" w:id="0">
    <w:p w14:paraId="214A81F1" w14:textId="77777777" w:rsidR="00B375B1" w:rsidRDefault="00B375B1"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6131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9264"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dtPr>
    <w:sdtContent>
      <w:p w14:paraId="22BA08A8" w14:textId="63868169" w:rsidR="006B339B" w:rsidRPr="00BB124A" w:rsidRDefault="007572B1">
        <w:pPr>
          <w:pStyle w:val="Koptekst"/>
          <w:rPr>
            <w:color w:val="595959" w:themeColor="text1" w:themeTint="A6"/>
            <w:sz w:val="13"/>
            <w:szCs w:val="13"/>
          </w:rPr>
        </w:pPr>
        <w:r>
          <w:rPr>
            <w:color w:val="595959" w:themeColor="text1" w:themeTint="A6"/>
            <w:sz w:val="13"/>
            <w:szCs w:val="13"/>
          </w:rPr>
          <w:t>Reactie op VVD-motie Koggenland 8 juli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A754F"/>
    <w:multiLevelType w:val="hybridMultilevel"/>
    <w:tmpl w:val="F25A1AC8"/>
    <w:lvl w:ilvl="0" w:tplc="2308612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047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F32"/>
    <w:rsid w:val="00092321"/>
    <w:rsid w:val="00104B60"/>
    <w:rsid w:val="00125304"/>
    <w:rsid w:val="0015158D"/>
    <w:rsid w:val="0015699C"/>
    <w:rsid w:val="00200D26"/>
    <w:rsid w:val="002A7543"/>
    <w:rsid w:val="002F367B"/>
    <w:rsid w:val="002F5B83"/>
    <w:rsid w:val="0030711F"/>
    <w:rsid w:val="00333E61"/>
    <w:rsid w:val="003970EB"/>
    <w:rsid w:val="004C639B"/>
    <w:rsid w:val="004F3E84"/>
    <w:rsid w:val="0051278C"/>
    <w:rsid w:val="00652AB2"/>
    <w:rsid w:val="006B339B"/>
    <w:rsid w:val="006C0F84"/>
    <w:rsid w:val="006D618B"/>
    <w:rsid w:val="007572B1"/>
    <w:rsid w:val="007617AC"/>
    <w:rsid w:val="00777568"/>
    <w:rsid w:val="007A050D"/>
    <w:rsid w:val="007C6096"/>
    <w:rsid w:val="009110B4"/>
    <w:rsid w:val="00984B5C"/>
    <w:rsid w:val="00A6023A"/>
    <w:rsid w:val="00AC1435"/>
    <w:rsid w:val="00AF08D5"/>
    <w:rsid w:val="00B375B1"/>
    <w:rsid w:val="00BD4EC6"/>
    <w:rsid w:val="00BF05DE"/>
    <w:rsid w:val="00C34D3D"/>
    <w:rsid w:val="00C57561"/>
    <w:rsid w:val="00CA56F6"/>
    <w:rsid w:val="00D35632"/>
    <w:rsid w:val="00D93D08"/>
    <w:rsid w:val="00E106F6"/>
    <w:rsid w:val="00E765EB"/>
    <w:rsid w:val="00EF5808"/>
    <w:rsid w:val="00EF7F06"/>
    <w:rsid w:val="00F20180"/>
    <w:rsid w:val="00F57FD1"/>
    <w:rsid w:val="00FC2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styleId="Lijstalinea">
    <w:name w:val="List Paragraph"/>
    <w:basedOn w:val="Standaard"/>
    <w:uiPriority w:val="34"/>
    <w:qFormat/>
    <w:rsid w:val="0030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91DB92F28E174FF79A5653D93AC3EB7D"/>
        <w:category>
          <w:name w:val="Algemeen"/>
          <w:gallery w:val="placeholder"/>
        </w:category>
        <w:types>
          <w:type w:val="bbPlcHdr"/>
        </w:types>
        <w:behaviors>
          <w:behavior w:val="content"/>
        </w:behaviors>
        <w:guid w:val="{F8C63B6A-E6B8-48A6-BC78-934A8FB56590}"/>
      </w:docPartPr>
      <w:docPartBody>
        <w:p w:rsidR="00BE1850" w:rsidRDefault="00BE1850" w:rsidP="00BE1850">
          <w:pPr>
            <w:pStyle w:val="91DB92F28E174FF79A5653D93AC3EB7D"/>
          </w:pPr>
          <w:r>
            <w:rPr>
              <w:rStyle w:val="Tekstvantijdelijkeaanduiding"/>
            </w:rPr>
            <w:t>Beschrijf in het kort</w:t>
          </w:r>
          <w:r w:rsidRPr="00B81262">
            <w:rPr>
              <w:rStyle w:val="Tekstvantijdelijkeaanduiding"/>
            </w:rPr>
            <w:t>.</w:t>
          </w:r>
        </w:p>
      </w:docPartBody>
    </w:docPart>
    <w:docPart>
      <w:docPartPr>
        <w:name w:val="5140D211AB6C4F979A4F91F91CC3CD41"/>
        <w:category>
          <w:name w:val="Algemeen"/>
          <w:gallery w:val="placeholder"/>
        </w:category>
        <w:types>
          <w:type w:val="bbPlcHdr"/>
        </w:types>
        <w:behaviors>
          <w:behavior w:val="content"/>
        </w:behaviors>
        <w:guid w:val="{B96C21DD-B06A-4886-8C2C-BCF5A7577A42}"/>
      </w:docPartPr>
      <w:docPartBody>
        <w:p w:rsidR="00BE1850" w:rsidRDefault="00BE1850" w:rsidP="00BE1850">
          <w:pPr>
            <w:pStyle w:val="5140D211AB6C4F979A4F91F91CC3CD41"/>
          </w:pPr>
          <w:r w:rsidRPr="00F10ECA">
            <w:rPr>
              <w:rStyle w:val="Tekstvantijdelijkeaanduiding"/>
            </w:rPr>
            <w:t>Eerdere besluiten over/vervolg op/initiatief van/betrokken afdeling(en)+datum</w:t>
          </w:r>
          <w:r w:rsidRPr="00986552">
            <w:rPr>
              <w:rStyle w:val="Tekstvantijdelijkeaanduiding"/>
            </w:rPr>
            <w:t>.</w:t>
          </w:r>
        </w:p>
      </w:docPartBody>
    </w:docPart>
    <w:docPart>
      <w:docPartPr>
        <w:name w:val="C0337928D4FF48D2B3984D21F8884583"/>
        <w:category>
          <w:name w:val="Algemeen"/>
          <w:gallery w:val="placeholder"/>
        </w:category>
        <w:types>
          <w:type w:val="bbPlcHdr"/>
        </w:types>
        <w:behaviors>
          <w:behavior w:val="content"/>
        </w:behaviors>
        <w:guid w:val="{3C92F498-E570-42F1-A816-42C4BB7E1C2A}"/>
      </w:docPartPr>
      <w:docPartBody>
        <w:p w:rsidR="00BE1850" w:rsidRDefault="00BE1850" w:rsidP="00BE1850">
          <w:pPr>
            <w:pStyle w:val="C0337928D4FF48D2B3984D21F8884583"/>
          </w:pPr>
          <w:r>
            <w:rPr>
              <w:rStyle w:val="Tekstvantijdelijkeaanduiding"/>
            </w:rPr>
            <w:t>Beschrijf bijlage(n)</w:t>
          </w:r>
          <w:r w:rsidRPr="00B81262">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086575"/>
    <w:rsid w:val="0015699C"/>
    <w:rsid w:val="00193922"/>
    <w:rsid w:val="00395418"/>
    <w:rsid w:val="00396A7A"/>
    <w:rsid w:val="003F466A"/>
    <w:rsid w:val="004F3E84"/>
    <w:rsid w:val="005B12F0"/>
    <w:rsid w:val="005D0C67"/>
    <w:rsid w:val="007A050D"/>
    <w:rsid w:val="00831A35"/>
    <w:rsid w:val="008F3175"/>
    <w:rsid w:val="00A6023A"/>
    <w:rsid w:val="00BE1850"/>
    <w:rsid w:val="00C34D3D"/>
    <w:rsid w:val="00C44508"/>
    <w:rsid w:val="00EB2D1D"/>
    <w:rsid w:val="00FA25F1"/>
    <w:rsid w:val="00FC2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1850"/>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91DB92F28E174FF79A5653D93AC3EB7D">
    <w:name w:val="91DB92F28E174FF79A5653D93AC3EB7D"/>
    <w:rsid w:val="00BE1850"/>
    <w:pPr>
      <w:spacing w:line="278" w:lineRule="auto"/>
    </w:pPr>
    <w:rPr>
      <w:kern w:val="2"/>
      <w:sz w:val="24"/>
      <w:szCs w:val="24"/>
      <w14:ligatures w14:val="standardContextual"/>
    </w:rPr>
  </w:style>
  <w:style w:type="paragraph" w:customStyle="1" w:styleId="5140D211AB6C4F979A4F91F91CC3CD41">
    <w:name w:val="5140D211AB6C4F979A4F91F91CC3CD41"/>
    <w:rsid w:val="00BE1850"/>
    <w:pPr>
      <w:spacing w:line="278" w:lineRule="auto"/>
    </w:pPr>
    <w:rPr>
      <w:kern w:val="2"/>
      <w:sz w:val="24"/>
      <w:szCs w:val="24"/>
      <w14:ligatures w14:val="standardContextual"/>
    </w:rPr>
  </w:style>
  <w:style w:type="paragraph" w:customStyle="1" w:styleId="C0337928D4FF48D2B3984D21F8884583">
    <w:name w:val="C0337928D4FF48D2B3984D21F8884583"/>
    <w:rsid w:val="00BE18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641A32-1C47-4CEA-9F11-3F6798135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4184D-833A-424F-B0E5-7865825E78AF}">
  <ds:schemaRefs>
    <ds:schemaRef ds:uri="http://schemas.microsoft.com/sharepoint/v3/contenttype/forms"/>
  </ds:schemaRefs>
</ds:datastoreItem>
</file>

<file path=customXml/itemProps4.xml><?xml version="1.0" encoding="utf-8"?>
<ds:datastoreItem xmlns:ds="http://schemas.openxmlformats.org/officeDocument/2006/customXml" ds:itemID="{8312E50A-7A87-4B06-9DDE-530C6D51F61E}">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5.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953</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14</cp:revision>
  <dcterms:created xsi:type="dcterms:W3CDTF">2025-09-03T12:04:00Z</dcterms:created>
  <dcterms:modified xsi:type="dcterms:W3CDTF">2025-09-24T08:15:00Z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