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7849" w14:textId="7BD1A653" w:rsidR="003E3E21" w:rsidRPr="008B7566" w:rsidRDefault="003E3E21" w:rsidP="003E3E21">
      <w:pPr>
        <w:ind w:left="360" w:hanging="360"/>
        <w:rPr>
          <w:rFonts w:ascii="Verdana" w:hAnsi="Verdana" w:cs="Lucida Sans Unicode"/>
          <w:b/>
          <w:bCs/>
          <w:sz w:val="18"/>
          <w:szCs w:val="18"/>
        </w:rPr>
      </w:pPr>
      <w:r w:rsidRPr="008B7566">
        <w:rPr>
          <w:rFonts w:ascii="Verdana" w:hAnsi="Verdana" w:cs="Lucida Sans Unicode"/>
          <w:b/>
          <w:bCs/>
          <w:sz w:val="18"/>
          <w:szCs w:val="18"/>
        </w:rPr>
        <w:t>Dashboard</w:t>
      </w:r>
      <w:r w:rsidR="00481F81">
        <w:rPr>
          <w:rFonts w:ascii="Verdana" w:hAnsi="Verdana" w:cs="Lucida Sans Unicode"/>
          <w:b/>
          <w:bCs/>
          <w:sz w:val="18"/>
          <w:szCs w:val="18"/>
        </w:rPr>
        <w:t xml:space="preserve"> </w:t>
      </w:r>
      <w:r w:rsidR="00E90744">
        <w:rPr>
          <w:rFonts w:ascii="Verdana" w:hAnsi="Verdana" w:cs="Lucida Sans Unicode"/>
          <w:b/>
          <w:bCs/>
          <w:sz w:val="18"/>
          <w:szCs w:val="18"/>
        </w:rPr>
        <w:t xml:space="preserve">Jaarrekening OD NHN </w:t>
      </w:r>
      <w:r w:rsidR="00481F81">
        <w:rPr>
          <w:rFonts w:ascii="Verdana" w:hAnsi="Verdana" w:cs="Lucida Sans Unicode"/>
          <w:b/>
          <w:bCs/>
          <w:sz w:val="18"/>
          <w:szCs w:val="18"/>
        </w:rPr>
        <w:t>2024</w:t>
      </w:r>
    </w:p>
    <w:p w14:paraId="3FDB43A3" w14:textId="77777777" w:rsidR="003E3E21" w:rsidRPr="008B7566" w:rsidRDefault="003E3E21" w:rsidP="008B7566">
      <w:pPr>
        <w:spacing w:after="0" w:line="276" w:lineRule="auto"/>
        <w:ind w:left="357" w:hanging="357"/>
        <w:rPr>
          <w:rFonts w:ascii="Verdana" w:hAnsi="Verdana" w:cs="Lucida Sans Unicode"/>
          <w:sz w:val="18"/>
          <w:szCs w:val="18"/>
        </w:rPr>
      </w:pPr>
      <w:r w:rsidRPr="008B7566">
        <w:rPr>
          <w:rFonts w:ascii="Verdana" w:hAnsi="Verdana" w:cs="Lucida Sans Unicode"/>
          <w:sz w:val="18"/>
          <w:szCs w:val="18"/>
        </w:rPr>
        <w:t>In het overleg van de Regietafel van 25 oktober 2021 is de drie grote gemeenschappelijke</w:t>
      </w:r>
    </w:p>
    <w:p w14:paraId="13E99444" w14:textId="1397F4DB" w:rsidR="003E3E21" w:rsidRPr="008B7566" w:rsidRDefault="003E3E21" w:rsidP="00A27E64">
      <w:pPr>
        <w:spacing w:after="0" w:line="276" w:lineRule="auto"/>
        <w:ind w:left="357" w:hanging="357"/>
        <w:rPr>
          <w:rFonts w:ascii="Verdana" w:hAnsi="Verdana" w:cs="Lucida Sans Unicode"/>
          <w:sz w:val="18"/>
          <w:szCs w:val="18"/>
        </w:rPr>
      </w:pPr>
      <w:r w:rsidRPr="008B7566">
        <w:rPr>
          <w:rFonts w:ascii="Verdana" w:hAnsi="Verdana" w:cs="Lucida Sans Unicode"/>
          <w:sz w:val="18"/>
          <w:szCs w:val="18"/>
        </w:rPr>
        <w:t>regelingen gevraagd een dashboard</w:t>
      </w:r>
      <w:r w:rsidR="00A27E64">
        <w:rPr>
          <w:rFonts w:ascii="Verdana" w:hAnsi="Verdana" w:cs="Lucida Sans Unicode"/>
          <w:sz w:val="18"/>
          <w:szCs w:val="18"/>
        </w:rPr>
        <w:t xml:space="preserve"> aan te leveren</w:t>
      </w:r>
      <w:r w:rsidRPr="008B7566">
        <w:rPr>
          <w:rFonts w:ascii="Verdana" w:hAnsi="Verdana" w:cs="Lucida Sans Unicode"/>
          <w:sz w:val="18"/>
          <w:szCs w:val="18"/>
        </w:rPr>
        <w:t xml:space="preserve">. </w:t>
      </w:r>
    </w:p>
    <w:p w14:paraId="0A707800" w14:textId="77777777" w:rsidR="00482BB6" w:rsidRPr="008B7566" w:rsidRDefault="00482BB6" w:rsidP="003E3E21">
      <w:pPr>
        <w:spacing w:after="0" w:line="240" w:lineRule="auto"/>
        <w:ind w:left="357" w:hanging="357"/>
        <w:rPr>
          <w:rFonts w:ascii="Verdana" w:eastAsia="Times New Roman" w:hAnsi="Verdana" w:cstheme="minorHAnsi"/>
          <w:sz w:val="18"/>
          <w:szCs w:val="18"/>
          <w:lang w:eastAsia="nl-NL"/>
        </w:rPr>
      </w:pPr>
    </w:p>
    <w:p w14:paraId="2DB8AB9A" w14:textId="77777777" w:rsidR="003E3E21" w:rsidRPr="008B7566" w:rsidRDefault="003E3E21" w:rsidP="003E3E21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Lucida Sans Unicode"/>
          <w:b/>
          <w:bCs/>
          <w:sz w:val="18"/>
          <w:szCs w:val="18"/>
        </w:rPr>
      </w:pPr>
      <w:r w:rsidRPr="008B7566">
        <w:rPr>
          <w:rFonts w:ascii="Verdana" w:hAnsi="Verdana" w:cs="Lucida Sans Unicode"/>
          <w:b/>
          <w:bCs/>
          <w:sz w:val="18"/>
          <w:szCs w:val="18"/>
        </w:rPr>
        <w:t>Financieel</w:t>
      </w:r>
    </w:p>
    <w:p w14:paraId="209BEB72" w14:textId="77777777" w:rsidR="003E3E21" w:rsidRPr="008B7566" w:rsidRDefault="003E3E21" w:rsidP="003E3E21">
      <w:pPr>
        <w:contextualSpacing/>
        <w:rPr>
          <w:rFonts w:ascii="Verdana" w:hAnsi="Verdana" w:cs="Lucida Sans Unicode"/>
          <w:sz w:val="18"/>
          <w:szCs w:val="18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700"/>
        <w:gridCol w:w="1520"/>
        <w:gridCol w:w="1840"/>
        <w:gridCol w:w="1840"/>
      </w:tblGrid>
      <w:tr w:rsidR="00DA0D2D" w:rsidRPr="008B7566" w14:paraId="1D1D10CE" w14:textId="77777777" w:rsidTr="00DA0D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EC72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t>Resultaat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2A61C2" w14:textId="1698FB5A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Streefwaarde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5135D" w14:textId="7C914DB5" w:rsidR="002E5271" w:rsidRPr="008B7566" w:rsidRDefault="00DA0D2D" w:rsidP="00E145BC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B6FE" w14:textId="22C67318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DA0D2D" w:rsidRPr="008B7566" w14:paraId="3604C533" w14:textId="77777777" w:rsidTr="00DA0D2D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A833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Positief resultaat in procenten van de uitgaven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7284FF6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63C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 ≥ 0%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E50100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847EE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A0D2D" w:rsidRPr="008B7566" w14:paraId="4CE1F7BE" w14:textId="77777777" w:rsidTr="00DA0D2D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DFD3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B8BA1E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8EA2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 &gt; 0 % ≤ -2%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6CB275D" w14:textId="15F90D76" w:rsidR="00DA0D2D" w:rsidRPr="008B7566" w:rsidRDefault="00E43AA4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6,</w:t>
            </w:r>
            <w:r w:rsidR="002C2FD4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0</w:t>
            </w: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AB21524" w14:textId="61D6C40C" w:rsidR="00DA0D2D" w:rsidRPr="008B7566" w:rsidRDefault="00A062C6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6,9%</w:t>
            </w:r>
          </w:p>
        </w:tc>
      </w:tr>
      <w:tr w:rsidR="00DA0D2D" w:rsidRPr="008B7566" w14:paraId="30B16742" w14:textId="77777777" w:rsidTr="00DA0D2D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A22E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84A649F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D3A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 &gt; -2%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7C7F31E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hideMark/>
          </w:tcPr>
          <w:p w14:paraId="36A9F1E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A0D2D" w:rsidRPr="008B7566" w14:paraId="057B5A87" w14:textId="77777777" w:rsidTr="00DA0D2D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EF109" w14:textId="77777777" w:rsidR="00DA0D2D" w:rsidRDefault="00DA0D2D" w:rsidP="00CF7FF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  <w:p w14:paraId="20D327FE" w14:textId="5B21B7A4" w:rsidR="00A20452" w:rsidRPr="008B7566" w:rsidRDefault="00A20452" w:rsidP="00CF7FF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0D05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592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DD7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7745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DA0D2D" w:rsidRPr="008B7566" w14:paraId="36E0987E" w14:textId="77777777" w:rsidTr="00DA0D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92F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t>Algemene reserve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E9765" w14:textId="4D92DF9A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Streefwaarde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2E817" w14:textId="73504C21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E917F" w14:textId="1116E375" w:rsidR="002156F5" w:rsidRPr="008B7566" w:rsidRDefault="00DA0D2D" w:rsidP="002156F5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DA0D2D" w:rsidRPr="008B7566" w14:paraId="0A2C61FC" w14:textId="77777777" w:rsidTr="00DA0D2D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EE37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Algemene reserve in procenten van de reguliere uitgaven over het boekjaar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92DA90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F40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≤ 1,5% ≤ 2,5%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3D31724" w14:textId="0391A35A" w:rsidR="00DA0D2D" w:rsidRPr="008B7566" w:rsidRDefault="00C7653A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4B6BF3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2,</w:t>
            </w:r>
            <w:r w:rsidR="004B6BF3" w:rsidRPr="004B6BF3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2</w:t>
            </w:r>
            <w:r w:rsidR="004B6BF3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2BAA2D" w14:textId="0CC83710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2,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09</w:t>
            </w: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</w:tr>
      <w:tr w:rsidR="00DA0D2D" w:rsidRPr="008B7566" w14:paraId="4ECCE6FF" w14:textId="77777777" w:rsidTr="00DA0D2D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7A7A8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A7D131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113A1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≤ 0,5% ≤ 1,5%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ABE4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D1E1B6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DA0D2D" w:rsidRPr="008B7566" w14:paraId="458140DE" w14:textId="77777777" w:rsidTr="00DA0D2D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6A359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50755796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EF8E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&lt; 0,5%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C0129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5754A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F30ADA" w:rsidRPr="008B7566" w14:paraId="2A210EC2" w14:textId="77777777" w:rsidTr="00A062C6">
        <w:trPr>
          <w:trHeight w:val="300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B247" w14:textId="77777777" w:rsidR="00F30ADA" w:rsidRPr="008B7566" w:rsidRDefault="00F30ADA" w:rsidP="00F30ADA">
            <w:pPr>
              <w:spacing w:after="0" w:line="240" w:lineRule="auto"/>
              <w:ind w:right="-5987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DA0D2D" w:rsidRPr="008B7566" w14:paraId="64A5D90A" w14:textId="77777777" w:rsidTr="00DA0D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FEE75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t>Weerstandcapaciteit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BF15F" w14:textId="2D952400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Streefwaarde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8E73" w14:textId="354C8D85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08973" w14:textId="1E84D861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DA0D2D" w:rsidRPr="008B7566" w14:paraId="134E687A" w14:textId="77777777" w:rsidTr="00E145BC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53C9" w14:textId="77777777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Algemene reserve is groter dan de risico’s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8F2939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D5C6E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≥ 1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E3FB103" w14:textId="407BB9E6" w:rsidR="00DA0D2D" w:rsidRPr="008B7566" w:rsidRDefault="00145A6A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04220C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0,</w:t>
            </w:r>
            <w:r w:rsidR="0004220C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80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C76C41E" w14:textId="63A69B70" w:rsidR="00DA0D2D" w:rsidRPr="008B7566" w:rsidRDefault="00E145BC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0,67</w:t>
            </w:r>
          </w:p>
        </w:tc>
      </w:tr>
      <w:tr w:rsidR="00DA0D2D" w:rsidRPr="008B7566" w14:paraId="67CE0BF1" w14:textId="77777777" w:rsidTr="00E145BC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ABEED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14B6330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0127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≤ 0,5% ≤ 1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241E1168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08E8D4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DA0D2D" w:rsidRPr="008B7566" w14:paraId="02EA9E37" w14:textId="77777777" w:rsidTr="00E145BC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D1D20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A43492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AEDD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&lt; 0,5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5962462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BFEA41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DA0D2D" w:rsidRPr="008B7566" w14:paraId="7526ACF8" w14:textId="77777777" w:rsidTr="00DA0D2D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F17E" w14:textId="77777777" w:rsidR="00DA0D2D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7DC467DD" w14:textId="21046503" w:rsidR="00A20452" w:rsidRPr="008B7566" w:rsidRDefault="00A20452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78DA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45C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6DAA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255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DA0D2D" w:rsidRPr="008B7566" w14:paraId="6D0B9E19" w14:textId="77777777" w:rsidTr="00DA0D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9AF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t>Risico’s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476CF" w14:textId="7184B0E7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Streefwaarde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C50D" w14:textId="5F5F639E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A8C78" w14:textId="12F2A733" w:rsidR="00DA0D2D" w:rsidRPr="008B7566" w:rsidRDefault="00DA0D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DA0D2D" w:rsidRPr="008B7566" w14:paraId="5B759E7A" w14:textId="77777777" w:rsidTr="00AA57CB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D225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Inschatting risico’s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DC183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9688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Minimaal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A8DA60F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2898AB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DA0D2D" w:rsidRPr="008B7566" w14:paraId="36A700FB" w14:textId="77777777" w:rsidTr="00AA57CB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D9DAA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A65974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70AF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Gemiddeld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469D699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A6A25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DA0D2D" w:rsidRPr="008B7566" w14:paraId="0F3F9342" w14:textId="77777777" w:rsidTr="00AA57CB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D7A78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2EB02CE7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758E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Hoog/urgent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1425A80C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C9793" w14:textId="77777777" w:rsidR="00DA0D2D" w:rsidRPr="008B7566" w:rsidRDefault="00DA0D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385EE3BC" w14:textId="6C743A99" w:rsidR="003E3E21" w:rsidRDefault="003E3E21" w:rsidP="00CF7FF7">
      <w:pPr>
        <w:spacing w:after="0" w:line="240" w:lineRule="auto"/>
        <w:ind w:left="21" w:right="1075" w:hanging="10"/>
        <w:rPr>
          <w:rFonts w:ascii="Verdana" w:hAnsi="Verdana" w:cs="Lucida Sans Unicode"/>
          <w:sz w:val="18"/>
          <w:szCs w:val="18"/>
        </w:rPr>
      </w:pPr>
    </w:p>
    <w:p w14:paraId="41F8F8E4" w14:textId="77777777" w:rsidR="00A20452" w:rsidRPr="008B7566" w:rsidRDefault="00A20452" w:rsidP="00CF7FF7">
      <w:pPr>
        <w:spacing w:after="0" w:line="240" w:lineRule="auto"/>
        <w:ind w:left="21" w:right="1075" w:hanging="10"/>
        <w:rPr>
          <w:rFonts w:ascii="Verdana" w:hAnsi="Verdana" w:cs="Lucida Sans Unicode"/>
          <w:sz w:val="18"/>
          <w:szCs w:val="18"/>
        </w:rPr>
      </w:pPr>
    </w:p>
    <w:p w14:paraId="3BC0E73A" w14:textId="3A112E43" w:rsidR="003E3E21" w:rsidRPr="008B7566" w:rsidRDefault="003E3E21" w:rsidP="00CF7FF7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Lucida Sans Unicode"/>
          <w:b/>
          <w:bCs/>
          <w:sz w:val="18"/>
          <w:szCs w:val="18"/>
        </w:rPr>
      </w:pPr>
      <w:r w:rsidRPr="008B7566">
        <w:rPr>
          <w:rFonts w:ascii="Verdana" w:hAnsi="Verdana" w:cs="Lucida Sans Unicode"/>
          <w:b/>
          <w:bCs/>
          <w:sz w:val="18"/>
          <w:szCs w:val="18"/>
        </w:rPr>
        <w:t>Organisatie/bedrijfsvoering</w:t>
      </w:r>
    </w:p>
    <w:p w14:paraId="19D8989F" w14:textId="77777777" w:rsidR="00A20452" w:rsidRPr="008B7566" w:rsidRDefault="00A20452" w:rsidP="00CF7FF7">
      <w:pPr>
        <w:spacing w:after="0" w:line="240" w:lineRule="auto"/>
        <w:ind w:left="360"/>
        <w:contextualSpacing/>
        <w:rPr>
          <w:rFonts w:ascii="Verdana" w:hAnsi="Verdana" w:cs="Lucida Sans Unicode"/>
          <w:b/>
          <w:bCs/>
          <w:sz w:val="18"/>
          <w:szCs w:val="18"/>
        </w:rPr>
      </w:pPr>
    </w:p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700"/>
        <w:gridCol w:w="1520"/>
        <w:gridCol w:w="1840"/>
        <w:gridCol w:w="1840"/>
      </w:tblGrid>
      <w:tr w:rsidR="0086052D" w:rsidRPr="008B7566" w14:paraId="06911CF6" w14:textId="77777777" w:rsidTr="008605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D525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t>Ziekteverzuim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4B59A" w14:textId="05EF6E76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Streefwaarde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C899" w14:textId="0C6F355F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6A2C" w14:textId="5FA93DB3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A062C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86052D" w:rsidRPr="008B7566" w14:paraId="5A355CA6" w14:textId="77777777" w:rsidTr="0091005C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0D054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Percentage ziekteverzuim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14DA85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FD60B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 xml:space="preserve">≤ 5% 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3193208A" w14:textId="282DD4C2" w:rsidR="0086052D" w:rsidRPr="008B7566" w:rsidRDefault="00310540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7,85</w:t>
            </w:r>
            <w:r w:rsidR="0091005C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4541EFA" w14:textId="25AA31DC" w:rsidR="0086052D" w:rsidRPr="008B7566" w:rsidRDefault="00A062C6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8,28</w:t>
            </w:r>
            <w:r w:rsidR="009D5C5E"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</w:tr>
      <w:tr w:rsidR="0086052D" w:rsidRPr="008B7566" w14:paraId="0A672CC4" w14:textId="77777777" w:rsidTr="0091005C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021A6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D87B2D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5FF7D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&gt; 5 % ≤ 7%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5787163B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746CBBA2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86052D" w:rsidRPr="008B7566" w14:paraId="7371DF5D" w14:textId="77777777" w:rsidTr="0091005C">
        <w:trPr>
          <w:trHeight w:val="36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2D18D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641FE94B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5CA9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&gt; 7%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B7B1094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  <w:hideMark/>
          </w:tcPr>
          <w:p w14:paraId="0B37B6F1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86052D" w:rsidRPr="008B7566" w14:paraId="54C85738" w14:textId="77777777" w:rsidTr="0086052D">
        <w:trPr>
          <w:trHeight w:val="288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071E" w14:textId="77777777" w:rsidR="00A20452" w:rsidRDefault="00A20452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3F3DCD5A" w14:textId="77777777" w:rsidR="00FE4166" w:rsidRDefault="00FE4166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74F8EC1A" w14:textId="77777777" w:rsidR="00783E10" w:rsidRDefault="00783E10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221144C8" w14:textId="77777777" w:rsidR="00783E10" w:rsidRDefault="00783E10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0B1BDBAC" w14:textId="77777777" w:rsidR="00783E10" w:rsidRDefault="00783E10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5D0E72C5" w14:textId="77777777" w:rsidR="00783E10" w:rsidRDefault="00783E10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16E5887E" w14:textId="77777777" w:rsidR="00FE4166" w:rsidRDefault="00FE4166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  <w:p w14:paraId="7292EC3E" w14:textId="32372A10" w:rsidR="00FE4166" w:rsidRPr="008B7566" w:rsidRDefault="00FE4166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14D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C44E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BA0E" w14:textId="77777777" w:rsidR="0086052D" w:rsidRPr="006A2F6D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7D21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6052D" w:rsidRPr="008B7566" w14:paraId="2DB7E78D" w14:textId="77777777" w:rsidTr="008B7566">
        <w:trPr>
          <w:trHeight w:val="8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DF7B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26E1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8498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82A0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1E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86052D" w:rsidRPr="008B7566" w14:paraId="713DF3BF" w14:textId="77777777" w:rsidTr="0086052D">
        <w:trPr>
          <w:trHeight w:val="501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CB17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b/>
                <w:bCs/>
                <w:color w:val="000000"/>
                <w:sz w:val="18"/>
                <w:szCs w:val="18"/>
                <w:lang w:eastAsia="nl-NL"/>
              </w:rPr>
              <w:lastRenderedPageBreak/>
              <w:t>Overhead ratio</w:t>
            </w:r>
          </w:p>
        </w:tc>
        <w:tc>
          <w:tcPr>
            <w:tcW w:w="22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DF40C" w14:textId="77777777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Streefwaarde (begroting)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816CD" w14:textId="5A90A1E3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1B5674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F87EA" w14:textId="7281455E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Realisatie 202</w:t>
            </w:r>
            <w:r w:rsidR="001B5674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</w:p>
        </w:tc>
      </w:tr>
      <w:tr w:rsidR="0086052D" w:rsidRPr="008B7566" w14:paraId="52A6550D" w14:textId="77777777" w:rsidTr="00425DC4">
        <w:trPr>
          <w:trHeight w:val="360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CDB1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Overheadkosten in procenten van de totale kosten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82F3477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C8AFA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≤ 39%  begroot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0F4E4286" w14:textId="6BEB06B7" w:rsidR="0086052D" w:rsidRDefault="00DE22A9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  <w:r w:rsidR="00F30EF7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1</w:t>
            </w:r>
            <w:r w:rsidR="00772322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  <w:p w14:paraId="246C792E" w14:textId="613026D2" w:rsidR="00425DC4" w:rsidRPr="008B7566" w:rsidRDefault="00425DC4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071A3D0" w14:textId="34D700BD" w:rsidR="0086052D" w:rsidRPr="008B7566" w:rsidRDefault="0086052D" w:rsidP="00CF7FF7">
            <w:pPr>
              <w:spacing w:after="0" w:line="240" w:lineRule="auto"/>
              <w:jc w:val="center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3</w:t>
            </w:r>
            <w:r w:rsidR="001D75FE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2</w:t>
            </w: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%</w:t>
            </w:r>
          </w:p>
        </w:tc>
      </w:tr>
      <w:tr w:rsidR="0086052D" w:rsidRPr="008B7566" w14:paraId="7250911E" w14:textId="77777777" w:rsidTr="00425DC4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19C28A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491AC6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4F453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&gt; 39 % ≤ 40%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96DD82F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B8094" w14:textId="77777777" w:rsidR="0086052D" w:rsidRPr="008B7566" w:rsidRDefault="0086052D" w:rsidP="00CF7FF7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  <w:tr w:rsidR="0086052D" w:rsidRPr="008B7566" w14:paraId="5151615E" w14:textId="77777777" w:rsidTr="00425DC4">
        <w:trPr>
          <w:trHeight w:val="300"/>
        </w:trPr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C268F" w14:textId="77777777" w:rsidR="0086052D" w:rsidRPr="008B7566" w:rsidRDefault="0086052D" w:rsidP="0086052D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73BFFCC2" w14:textId="77777777" w:rsidR="0086052D" w:rsidRPr="008B7566" w:rsidRDefault="0086052D" w:rsidP="0086052D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0A340" w14:textId="77777777" w:rsidR="0086052D" w:rsidRPr="008B7566" w:rsidRDefault="0086052D" w:rsidP="0086052D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  <w:r w:rsidRPr="008B7566"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  <w:t>&gt; 40%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5B93A2FE" w14:textId="77777777" w:rsidR="0086052D" w:rsidRPr="008B7566" w:rsidRDefault="0086052D" w:rsidP="0086052D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0D4D2" w14:textId="77777777" w:rsidR="0086052D" w:rsidRPr="008B7566" w:rsidRDefault="0086052D" w:rsidP="0086052D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18"/>
                <w:szCs w:val="18"/>
                <w:lang w:eastAsia="nl-NL"/>
              </w:rPr>
            </w:pPr>
          </w:p>
        </w:tc>
      </w:tr>
    </w:tbl>
    <w:p w14:paraId="41EC65C2" w14:textId="7BD8B220" w:rsidR="003E3E21" w:rsidRPr="008B7566" w:rsidRDefault="003E3E21" w:rsidP="003E3E21">
      <w:pPr>
        <w:spacing w:line="240" w:lineRule="auto"/>
        <w:contextualSpacing/>
        <w:rPr>
          <w:rFonts w:ascii="Verdana" w:hAnsi="Verdana" w:cs="Lucida Sans Unicode"/>
          <w:sz w:val="18"/>
          <w:szCs w:val="18"/>
          <w:lang w:eastAsia="nl-NL"/>
        </w:rPr>
      </w:pPr>
    </w:p>
    <w:p w14:paraId="60E14834" w14:textId="3D9BDC64" w:rsidR="006425FC" w:rsidRPr="008B7566" w:rsidRDefault="006425FC" w:rsidP="003E3E21">
      <w:pPr>
        <w:spacing w:line="240" w:lineRule="auto"/>
        <w:contextualSpacing/>
        <w:rPr>
          <w:rFonts w:ascii="Verdana" w:hAnsi="Verdana" w:cs="Lucida Sans Unicode"/>
          <w:sz w:val="18"/>
          <w:szCs w:val="18"/>
          <w:lang w:eastAsia="nl-NL"/>
        </w:rPr>
      </w:pPr>
    </w:p>
    <w:p w14:paraId="2508A6FC" w14:textId="16520C48" w:rsidR="003E3E21" w:rsidRPr="008B7566" w:rsidRDefault="006A50F3" w:rsidP="006A50F3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cs="Lucida Sans Unicode"/>
          <w:b/>
          <w:bCs/>
          <w:sz w:val="18"/>
          <w:szCs w:val="18"/>
        </w:rPr>
      </w:pPr>
      <w:r w:rsidRPr="008B7566">
        <w:rPr>
          <w:rFonts w:ascii="Verdana" w:hAnsi="Verdana" w:cs="Lucida Sans Unicode"/>
          <w:b/>
          <w:bCs/>
          <w:sz w:val="18"/>
          <w:szCs w:val="18"/>
        </w:rPr>
        <w:t>Prestatie afspraken</w:t>
      </w:r>
    </w:p>
    <w:p w14:paraId="5C8EA178" w14:textId="77777777" w:rsidR="0086052D" w:rsidRPr="008B7566" w:rsidRDefault="0086052D" w:rsidP="003E3E21">
      <w:pPr>
        <w:spacing w:line="240" w:lineRule="auto"/>
        <w:rPr>
          <w:rFonts w:ascii="Verdana" w:eastAsia="Lucida Sans Unicode" w:hAnsi="Verdana" w:cs="Lucida Sans Unicode"/>
          <w:sz w:val="18"/>
          <w:szCs w:val="18"/>
          <w:lang w:eastAsia="nl-NL"/>
        </w:rPr>
      </w:pPr>
    </w:p>
    <w:p w14:paraId="4E2DA215" w14:textId="3022ABC4" w:rsidR="00BC4CB2" w:rsidRPr="008B7566" w:rsidRDefault="00BC4CB2" w:rsidP="003E3E21">
      <w:pPr>
        <w:spacing w:line="240" w:lineRule="auto"/>
        <w:rPr>
          <w:rFonts w:ascii="Verdana" w:eastAsia="Lucida Sans Unicode" w:hAnsi="Verdana" w:cs="Lucida Sans Unicode"/>
          <w:sz w:val="18"/>
          <w:szCs w:val="18"/>
          <w:lang w:eastAsia="nl-NL"/>
        </w:rPr>
      </w:pPr>
      <w:r w:rsidRPr="008B7566">
        <w:rPr>
          <w:rFonts w:ascii="Verdana" w:eastAsia="Lucida Sans Unicode" w:hAnsi="Verdana" w:cs="Lucida Sans Unicode"/>
          <w:sz w:val="18"/>
          <w:szCs w:val="18"/>
          <w:lang w:eastAsia="nl-NL"/>
        </w:rPr>
        <w:t xml:space="preserve">De OD NHN maakt </w:t>
      </w:r>
      <w:r w:rsidR="00BA73B6" w:rsidRPr="008B7566">
        <w:rPr>
          <w:rFonts w:ascii="Verdana" w:eastAsia="Lucida Sans Unicode" w:hAnsi="Verdana" w:cs="Lucida Sans Unicode"/>
          <w:sz w:val="18"/>
          <w:szCs w:val="18"/>
          <w:lang w:eastAsia="nl-NL"/>
        </w:rPr>
        <w:t>met iedere deelnemer individuele afspraken in de vorm van het uitvoeringsprogramma (UP)</w:t>
      </w:r>
      <w:r w:rsidR="001D75FE">
        <w:rPr>
          <w:rFonts w:ascii="Verdana" w:eastAsia="Lucida Sans Unicode" w:hAnsi="Verdana" w:cs="Lucida Sans Unicode"/>
          <w:sz w:val="18"/>
          <w:szCs w:val="18"/>
          <w:lang w:eastAsia="nl-NL"/>
        </w:rPr>
        <w:t>.</w:t>
      </w:r>
    </w:p>
    <w:p w14:paraId="47B356CD" w14:textId="77777777" w:rsidR="00B9713B" w:rsidRPr="008B7566" w:rsidRDefault="00B9713B">
      <w:pPr>
        <w:rPr>
          <w:rFonts w:ascii="Verdana" w:hAnsi="Verdana"/>
          <w:sz w:val="18"/>
          <w:szCs w:val="18"/>
        </w:rPr>
      </w:pPr>
    </w:p>
    <w:sectPr w:rsidR="00B9713B" w:rsidRPr="008B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48A6"/>
    <w:multiLevelType w:val="hybridMultilevel"/>
    <w:tmpl w:val="AB1A83D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28795F"/>
    <w:multiLevelType w:val="hybridMultilevel"/>
    <w:tmpl w:val="1DAA54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6635F5"/>
    <w:multiLevelType w:val="hybridMultilevel"/>
    <w:tmpl w:val="3C284E00"/>
    <w:lvl w:ilvl="0" w:tplc="C18809BE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455429">
    <w:abstractNumId w:val="0"/>
  </w:num>
  <w:num w:numId="2" w16cid:durableId="1356955100">
    <w:abstractNumId w:val="1"/>
  </w:num>
  <w:num w:numId="3" w16cid:durableId="161135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21"/>
    <w:rsid w:val="0004220C"/>
    <w:rsid w:val="00057AF3"/>
    <w:rsid w:val="000E52CD"/>
    <w:rsid w:val="00121B71"/>
    <w:rsid w:val="00136777"/>
    <w:rsid w:val="00142A84"/>
    <w:rsid w:val="00145A6A"/>
    <w:rsid w:val="0015664B"/>
    <w:rsid w:val="001B5674"/>
    <w:rsid w:val="001B6FC6"/>
    <w:rsid w:val="001D75FE"/>
    <w:rsid w:val="002156F5"/>
    <w:rsid w:val="00234154"/>
    <w:rsid w:val="00271A64"/>
    <w:rsid w:val="002C2FD4"/>
    <w:rsid w:val="002D2F8A"/>
    <w:rsid w:val="002E33DA"/>
    <w:rsid w:val="002E5271"/>
    <w:rsid w:val="003103CD"/>
    <w:rsid w:val="00310540"/>
    <w:rsid w:val="0035428C"/>
    <w:rsid w:val="003E3E21"/>
    <w:rsid w:val="00402248"/>
    <w:rsid w:val="00425DC4"/>
    <w:rsid w:val="00452661"/>
    <w:rsid w:val="00461F9C"/>
    <w:rsid w:val="00477C9D"/>
    <w:rsid w:val="0048051F"/>
    <w:rsid w:val="00481F81"/>
    <w:rsid w:val="00482BB6"/>
    <w:rsid w:val="004B6BF3"/>
    <w:rsid w:val="0055560A"/>
    <w:rsid w:val="005C16B9"/>
    <w:rsid w:val="005C7668"/>
    <w:rsid w:val="005F1A78"/>
    <w:rsid w:val="00616236"/>
    <w:rsid w:val="00622A3D"/>
    <w:rsid w:val="00630CF2"/>
    <w:rsid w:val="00641647"/>
    <w:rsid w:val="006425FC"/>
    <w:rsid w:val="00651248"/>
    <w:rsid w:val="006758F5"/>
    <w:rsid w:val="006A2F6D"/>
    <w:rsid w:val="006A50F3"/>
    <w:rsid w:val="006A530C"/>
    <w:rsid w:val="006B307D"/>
    <w:rsid w:val="006E51CF"/>
    <w:rsid w:val="00700860"/>
    <w:rsid w:val="007573F8"/>
    <w:rsid w:val="00772322"/>
    <w:rsid w:val="00783E10"/>
    <w:rsid w:val="007C04D0"/>
    <w:rsid w:val="007D24CC"/>
    <w:rsid w:val="007D6FB3"/>
    <w:rsid w:val="007E5599"/>
    <w:rsid w:val="007F4FF1"/>
    <w:rsid w:val="0083304B"/>
    <w:rsid w:val="008503D0"/>
    <w:rsid w:val="0086052D"/>
    <w:rsid w:val="008B7566"/>
    <w:rsid w:val="0091005C"/>
    <w:rsid w:val="0099284C"/>
    <w:rsid w:val="009D5C5E"/>
    <w:rsid w:val="00A062C6"/>
    <w:rsid w:val="00A20452"/>
    <w:rsid w:val="00A27E64"/>
    <w:rsid w:val="00A41504"/>
    <w:rsid w:val="00A43F73"/>
    <w:rsid w:val="00A654AC"/>
    <w:rsid w:val="00AA57CB"/>
    <w:rsid w:val="00B9713B"/>
    <w:rsid w:val="00BA73B6"/>
    <w:rsid w:val="00BC4CB2"/>
    <w:rsid w:val="00C461E1"/>
    <w:rsid w:val="00C556D3"/>
    <w:rsid w:val="00C71EFF"/>
    <w:rsid w:val="00C7653A"/>
    <w:rsid w:val="00CE46BF"/>
    <w:rsid w:val="00CF7FF7"/>
    <w:rsid w:val="00D37FD8"/>
    <w:rsid w:val="00D506B7"/>
    <w:rsid w:val="00D74854"/>
    <w:rsid w:val="00DA0D2D"/>
    <w:rsid w:val="00DE22A9"/>
    <w:rsid w:val="00DF43B3"/>
    <w:rsid w:val="00E145BC"/>
    <w:rsid w:val="00E211E0"/>
    <w:rsid w:val="00E2769C"/>
    <w:rsid w:val="00E43AA4"/>
    <w:rsid w:val="00E63E48"/>
    <w:rsid w:val="00E90744"/>
    <w:rsid w:val="00ED07BB"/>
    <w:rsid w:val="00F3029B"/>
    <w:rsid w:val="00F30ADA"/>
    <w:rsid w:val="00F30EF7"/>
    <w:rsid w:val="00F3755F"/>
    <w:rsid w:val="00FB3969"/>
    <w:rsid w:val="00FB3D37"/>
    <w:rsid w:val="00FE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7688"/>
  <w15:chartTrackingRefBased/>
  <w15:docId w15:val="{95A0A99B-C500-4ED6-AC0C-9691775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3E2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E3E21"/>
    <w:rPr>
      <w:color w:val="0563C1" w:themeColor="hyperlink"/>
      <w:u w:val="single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3E21"/>
    <w:pPr>
      <w:spacing w:after="4" w:line="240" w:lineRule="auto"/>
      <w:ind w:left="36" w:hanging="10"/>
    </w:pPr>
    <w:rPr>
      <w:rFonts w:ascii="Lucida Sans Unicode" w:eastAsia="Lucida Sans Unicode" w:hAnsi="Lucida Sans Unicode" w:cs="Lucida Sans Unicode"/>
      <w:color w:val="000000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3E21"/>
    <w:rPr>
      <w:rFonts w:ascii="Lucida Sans Unicode" w:eastAsia="Lucida Sans Unicode" w:hAnsi="Lucida Sans Unicode" w:cs="Lucida Sans Unicode"/>
      <w:color w:val="000000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3E21"/>
    <w:rPr>
      <w:sz w:val="16"/>
      <w:szCs w:val="16"/>
    </w:rPr>
  </w:style>
  <w:style w:type="table" w:customStyle="1" w:styleId="Tabelraster3">
    <w:name w:val="Tabelraster3"/>
    <w:basedOn w:val="Standaardtabel"/>
    <w:next w:val="Tabelraster"/>
    <w:uiPriority w:val="39"/>
    <w:rsid w:val="003E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3E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5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9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6" ma:contentTypeDescription="Een nieuw document maken." ma:contentTypeScope="" ma:versionID="01746ce0a8c3b407e37f70ec7d8b4aab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000dc1a0ab42b262acc50c536168dc21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39dab5-372b-4e7d-98a6-7dcc603a5df9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  <SharedWithUsers xmlns="76244e22-53f2-4b4c-9423-0257d3d1dc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DFEA66-CC9E-4CE6-AE3D-8AEDAA4D4F19}"/>
</file>

<file path=customXml/itemProps2.xml><?xml version="1.0" encoding="utf-8"?>
<ds:datastoreItem xmlns:ds="http://schemas.openxmlformats.org/officeDocument/2006/customXml" ds:itemID="{A939C03A-4C98-45E0-97AC-F47397FD4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B4034-7286-431A-820A-D0AFC1F31D4D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Besteman</dc:creator>
  <cp:keywords/>
  <dc:description/>
  <cp:lastModifiedBy>Diana van der Kolk</cp:lastModifiedBy>
  <cp:revision>35</cp:revision>
  <dcterms:created xsi:type="dcterms:W3CDTF">2024-03-11T15:58:00Z</dcterms:created>
  <dcterms:modified xsi:type="dcterms:W3CDTF">2025-04-04T14:05:00Z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Order">
    <vt:r8>3914000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